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416" w:rsidRPr="006C1FE9" w:rsidRDefault="00F76416" w:rsidP="00A5125B">
      <w:pPr>
        <w:pStyle w:val="Default"/>
        <w:spacing w:line="360" w:lineRule="auto"/>
        <w:ind w:left="720"/>
        <w:jc w:val="center"/>
        <w:rPr>
          <w:rFonts w:asciiTheme="minorHAnsi" w:hAnsiTheme="minorHAnsi" w:cstheme="minorHAnsi"/>
          <w:color w:val="15355C"/>
          <w:lang w:val="bg-BG"/>
        </w:rPr>
      </w:pPr>
      <w:r w:rsidRPr="006C1FE9">
        <w:rPr>
          <w:rFonts w:asciiTheme="minorHAnsi" w:hAnsiTheme="minorHAnsi" w:cstheme="minorHAnsi"/>
          <w:noProof/>
          <w:lang w:val="bg-BG" w:eastAsia="bg-BG"/>
        </w:rPr>
        <w:drawing>
          <wp:inline distT="0" distB="0" distL="0" distR="0">
            <wp:extent cx="1312008" cy="971550"/>
            <wp:effectExtent l="0" t="0" r="2540" b="0"/>
            <wp:docPr id="3" name="Picture 7" descr="Description: C:\Users\ufuk.atay\Desktop\tubit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escription: C:\Users\ufuk.atay\Desktop\tubita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128" cy="1019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125B" w:rsidRPr="006C1FE9">
        <w:rPr>
          <w:rFonts w:asciiTheme="minorHAnsi" w:hAnsiTheme="minorHAnsi" w:cstheme="minorHAnsi"/>
          <w:noProof/>
          <w:lang w:val="bg-BG"/>
        </w:rPr>
        <w:t xml:space="preserve">                                                    </w:t>
      </w:r>
      <w:r w:rsidR="003A717E" w:rsidRPr="006C1FE9">
        <w:rPr>
          <w:rFonts w:asciiTheme="minorHAnsi" w:hAnsiTheme="minorHAnsi" w:cstheme="minorHAnsi"/>
          <w:noProof/>
          <w:lang w:val="bg-BG" w:eastAsia="bg-BG"/>
        </w:rPr>
        <w:drawing>
          <wp:inline distT="0" distB="0" distL="0" distR="0">
            <wp:extent cx="1936850" cy="844593"/>
            <wp:effectExtent l="0" t="0" r="635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850" cy="84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416" w:rsidRPr="006C1FE9" w:rsidRDefault="00F76416" w:rsidP="00A5125B">
      <w:pPr>
        <w:pStyle w:val="Default"/>
        <w:spacing w:line="360" w:lineRule="auto"/>
        <w:ind w:left="720"/>
        <w:jc w:val="center"/>
        <w:rPr>
          <w:rFonts w:asciiTheme="minorHAnsi" w:hAnsiTheme="minorHAnsi" w:cstheme="minorHAnsi"/>
          <w:color w:val="15355C"/>
          <w:lang w:val="bg-BG"/>
        </w:rPr>
      </w:pPr>
    </w:p>
    <w:p w:rsidR="001960BB" w:rsidRPr="006C1FE9" w:rsidRDefault="001960BB" w:rsidP="00A5125B">
      <w:pPr>
        <w:pStyle w:val="Default"/>
        <w:spacing w:line="360" w:lineRule="auto"/>
        <w:ind w:left="720"/>
        <w:jc w:val="center"/>
        <w:rPr>
          <w:rFonts w:asciiTheme="minorHAnsi" w:hAnsiTheme="minorHAnsi" w:cstheme="minorHAnsi"/>
          <w:color w:val="15355C"/>
          <w:lang w:val="bg-BG"/>
        </w:rPr>
      </w:pPr>
    </w:p>
    <w:p w:rsidR="009D7F45" w:rsidRPr="006C1FE9" w:rsidRDefault="009D7F45" w:rsidP="00A5125B">
      <w:pPr>
        <w:spacing w:line="360" w:lineRule="auto"/>
        <w:ind w:right="-519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:rsidR="009D7F45" w:rsidRPr="006C1FE9" w:rsidRDefault="009D7F45" w:rsidP="00A5125B">
      <w:pPr>
        <w:spacing w:line="360" w:lineRule="auto"/>
        <w:ind w:right="-519"/>
        <w:jc w:val="center"/>
        <w:rPr>
          <w:rFonts w:asciiTheme="minorHAnsi" w:hAnsiTheme="minorHAnsi" w:cstheme="minorHAnsi"/>
          <w:b/>
          <w:sz w:val="28"/>
          <w:szCs w:val="28"/>
          <w:lang w:val="bg-BG"/>
        </w:rPr>
      </w:pPr>
      <w:r w:rsidRPr="006C1FE9">
        <w:rPr>
          <w:rFonts w:asciiTheme="minorHAnsi" w:hAnsiTheme="minorHAnsi" w:cstheme="minorHAnsi"/>
          <w:b/>
          <w:sz w:val="28"/>
          <w:szCs w:val="28"/>
          <w:lang w:val="bg-BG"/>
        </w:rPr>
        <w:t>СЪВМЕСТНА ПОКАНА ЗА ПРОЕКТНИ ПРЕДЛОЖЕНИЯ</w:t>
      </w:r>
    </w:p>
    <w:p w:rsidR="009D7F45" w:rsidRPr="006C1FE9" w:rsidRDefault="009D7F45" w:rsidP="00A5125B">
      <w:pPr>
        <w:spacing w:line="360" w:lineRule="auto"/>
        <w:ind w:right="-519"/>
        <w:jc w:val="center"/>
        <w:rPr>
          <w:rFonts w:asciiTheme="minorHAnsi" w:hAnsiTheme="minorHAnsi" w:cstheme="minorHAnsi"/>
          <w:b/>
          <w:sz w:val="28"/>
          <w:szCs w:val="28"/>
          <w:lang w:val="bg-BG"/>
        </w:rPr>
      </w:pPr>
      <w:r w:rsidRPr="006C1FE9">
        <w:rPr>
          <w:rFonts w:asciiTheme="minorHAnsi" w:hAnsiTheme="minorHAnsi" w:cstheme="minorHAnsi"/>
          <w:b/>
          <w:sz w:val="28"/>
          <w:szCs w:val="28"/>
          <w:lang w:val="bg-BG"/>
        </w:rPr>
        <w:t>от</w:t>
      </w:r>
    </w:p>
    <w:p w:rsidR="009D7F45" w:rsidRPr="006C1FE9" w:rsidRDefault="009D7F45" w:rsidP="00A5125B">
      <w:pPr>
        <w:spacing w:line="360" w:lineRule="auto"/>
        <w:ind w:right="-519"/>
        <w:jc w:val="center"/>
        <w:rPr>
          <w:rFonts w:asciiTheme="minorHAnsi" w:hAnsiTheme="minorHAnsi" w:cstheme="minorHAnsi"/>
          <w:b/>
          <w:sz w:val="28"/>
          <w:szCs w:val="28"/>
          <w:lang w:val="bg-BG"/>
        </w:rPr>
      </w:pPr>
      <w:r w:rsidRPr="006C1FE9">
        <w:rPr>
          <w:rFonts w:asciiTheme="minorHAnsi" w:hAnsiTheme="minorHAnsi" w:cstheme="minorHAnsi"/>
          <w:b/>
          <w:sz w:val="28"/>
          <w:szCs w:val="28"/>
          <w:lang w:val="bg-BG"/>
        </w:rPr>
        <w:t>Съвет за научни и технологични изследвания на Турция (TÜBİTAK)</w:t>
      </w:r>
    </w:p>
    <w:p w:rsidR="009D7F45" w:rsidRPr="006C1FE9" w:rsidRDefault="009D7F45" w:rsidP="00A5125B">
      <w:pPr>
        <w:spacing w:line="360" w:lineRule="auto"/>
        <w:ind w:right="-519"/>
        <w:jc w:val="center"/>
        <w:rPr>
          <w:rFonts w:asciiTheme="minorHAnsi" w:hAnsiTheme="minorHAnsi" w:cstheme="minorHAnsi"/>
          <w:b/>
          <w:sz w:val="28"/>
          <w:szCs w:val="28"/>
          <w:lang w:val="bg-BG"/>
        </w:rPr>
      </w:pPr>
      <w:r w:rsidRPr="006C1FE9">
        <w:rPr>
          <w:rFonts w:asciiTheme="minorHAnsi" w:hAnsiTheme="minorHAnsi" w:cstheme="minorHAnsi"/>
          <w:b/>
          <w:sz w:val="28"/>
          <w:szCs w:val="28"/>
          <w:lang w:val="bg-BG"/>
        </w:rPr>
        <w:t>и</w:t>
      </w:r>
    </w:p>
    <w:p w:rsidR="009D7F45" w:rsidRPr="006C1FE9" w:rsidRDefault="009D7F45" w:rsidP="00A5125B">
      <w:pPr>
        <w:spacing w:line="360" w:lineRule="auto"/>
        <w:ind w:right="-519"/>
        <w:jc w:val="center"/>
        <w:rPr>
          <w:rFonts w:asciiTheme="minorHAnsi" w:hAnsiTheme="minorHAnsi" w:cstheme="minorHAnsi"/>
          <w:b/>
          <w:sz w:val="28"/>
          <w:szCs w:val="28"/>
          <w:lang w:val="bg-BG"/>
        </w:rPr>
      </w:pPr>
      <w:r w:rsidRPr="006C1FE9">
        <w:rPr>
          <w:rFonts w:asciiTheme="minorHAnsi" w:hAnsiTheme="minorHAnsi" w:cstheme="minorHAnsi"/>
          <w:b/>
          <w:sz w:val="28"/>
          <w:szCs w:val="28"/>
          <w:lang w:val="bg-BG"/>
        </w:rPr>
        <w:t>Селскостопанска академия, България</w:t>
      </w:r>
    </w:p>
    <w:p w:rsidR="009D7F45" w:rsidRPr="006C1FE9" w:rsidRDefault="009D7F45" w:rsidP="00A5125B">
      <w:pPr>
        <w:spacing w:line="360" w:lineRule="auto"/>
        <w:ind w:right="-519"/>
        <w:jc w:val="center"/>
        <w:rPr>
          <w:rFonts w:asciiTheme="minorHAnsi" w:hAnsiTheme="minorHAnsi" w:cstheme="minorHAnsi"/>
          <w:b/>
          <w:sz w:val="28"/>
          <w:szCs w:val="28"/>
          <w:lang w:val="bg-BG"/>
        </w:rPr>
      </w:pPr>
    </w:p>
    <w:p w:rsidR="009D7F45" w:rsidRPr="006C1FE9" w:rsidRDefault="00B65AE4" w:rsidP="00B65AE4">
      <w:pPr>
        <w:spacing w:line="360" w:lineRule="auto"/>
        <w:ind w:right="-519"/>
        <w:jc w:val="center"/>
        <w:rPr>
          <w:rFonts w:asciiTheme="minorHAnsi" w:hAnsiTheme="minorHAnsi" w:cstheme="minorHAnsi"/>
          <w:b/>
          <w:sz w:val="28"/>
          <w:szCs w:val="28"/>
          <w:lang w:val="bg-BG"/>
        </w:rPr>
      </w:pPr>
      <w:r w:rsidRPr="006C1FE9">
        <w:rPr>
          <w:rFonts w:asciiTheme="minorHAnsi" w:hAnsiTheme="minorHAnsi" w:cstheme="minorHAnsi"/>
          <w:b/>
          <w:sz w:val="28"/>
          <w:szCs w:val="28"/>
          <w:lang w:val="bg-BG"/>
        </w:rPr>
        <w:t>Приемът на проектни предложения</w:t>
      </w:r>
      <w:r w:rsidR="009D7F45" w:rsidRPr="006C1FE9">
        <w:rPr>
          <w:rFonts w:asciiTheme="minorHAnsi" w:hAnsiTheme="minorHAnsi" w:cstheme="minorHAnsi"/>
          <w:b/>
          <w:sz w:val="28"/>
          <w:szCs w:val="28"/>
          <w:lang w:val="bg-BG"/>
        </w:rPr>
        <w:t xml:space="preserve"> </w:t>
      </w:r>
      <w:r w:rsidRPr="006C1FE9">
        <w:rPr>
          <w:rFonts w:asciiTheme="minorHAnsi" w:hAnsiTheme="minorHAnsi" w:cstheme="minorHAnsi"/>
          <w:b/>
          <w:sz w:val="28"/>
          <w:szCs w:val="28"/>
          <w:lang w:val="bg-BG"/>
        </w:rPr>
        <w:t xml:space="preserve">ще се осъществи в периода </w:t>
      </w:r>
      <w:r w:rsidR="009D7F45" w:rsidRPr="006C1FE9">
        <w:rPr>
          <w:rFonts w:asciiTheme="minorHAnsi" w:hAnsiTheme="minorHAnsi" w:cstheme="minorHAnsi"/>
          <w:b/>
          <w:sz w:val="28"/>
          <w:szCs w:val="28"/>
          <w:lang w:val="bg-BG"/>
        </w:rPr>
        <w:t xml:space="preserve">20 май – 31 </w:t>
      </w:r>
      <w:r w:rsidR="00A5125B" w:rsidRPr="006C1FE9">
        <w:rPr>
          <w:rFonts w:asciiTheme="minorHAnsi" w:hAnsiTheme="minorHAnsi" w:cstheme="minorHAnsi"/>
          <w:b/>
          <w:sz w:val="28"/>
          <w:szCs w:val="28"/>
          <w:lang w:val="bg-BG"/>
        </w:rPr>
        <w:t>ю</w:t>
      </w:r>
      <w:r w:rsidR="009D7F45" w:rsidRPr="006C1FE9">
        <w:rPr>
          <w:rFonts w:asciiTheme="minorHAnsi" w:hAnsiTheme="minorHAnsi" w:cstheme="minorHAnsi"/>
          <w:b/>
          <w:sz w:val="28"/>
          <w:szCs w:val="28"/>
          <w:lang w:val="bg-BG"/>
        </w:rPr>
        <w:t>ли, 2024 година</w:t>
      </w:r>
    </w:p>
    <w:p w:rsidR="009D7F45" w:rsidRPr="006C1FE9" w:rsidRDefault="009D7F45" w:rsidP="00A5125B">
      <w:pPr>
        <w:spacing w:line="360" w:lineRule="auto"/>
        <w:ind w:right="-519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:rsidR="00F76416" w:rsidRPr="006C1FE9" w:rsidRDefault="00F76416" w:rsidP="00A5125B">
      <w:p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:rsidR="00BC24D6" w:rsidRPr="006C1FE9" w:rsidRDefault="000444CA" w:rsidP="00A5125B">
      <w:pPr>
        <w:pStyle w:val="Heading1"/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1. </w:t>
      </w:r>
      <w:r w:rsidR="001B2538" w:rsidRPr="006C1FE9">
        <w:rPr>
          <w:rFonts w:asciiTheme="minorHAnsi" w:hAnsiTheme="minorHAnsi" w:cstheme="minorHAnsi"/>
          <w:b/>
          <w:sz w:val="24"/>
          <w:szCs w:val="24"/>
          <w:lang w:val="bg-BG"/>
        </w:rPr>
        <w:t>Преамбюл</w:t>
      </w:r>
    </w:p>
    <w:p w:rsidR="00027565" w:rsidRPr="006C1FE9" w:rsidRDefault="00027565" w:rsidP="00A5125B">
      <w:pPr>
        <w:pStyle w:val="NormalWeb"/>
        <w:spacing w:line="360" w:lineRule="auto"/>
        <w:jc w:val="both"/>
        <w:rPr>
          <w:rFonts w:asciiTheme="minorHAnsi" w:hAnsiTheme="minorHAnsi" w:cstheme="minorHAnsi"/>
          <w:lang w:val="bg-BG"/>
        </w:rPr>
      </w:pPr>
      <w:r w:rsidRPr="006C1FE9">
        <w:rPr>
          <w:rFonts w:asciiTheme="minorHAnsi" w:hAnsiTheme="minorHAnsi" w:cstheme="minorHAnsi"/>
          <w:lang w:val="bg-BG"/>
        </w:rPr>
        <w:t xml:space="preserve">В рамките на Споразумението за научно и технологично сътрудничество между Съвета за научни и технологични изследвания на Турция (TÜBİTAK) и Селскостопанска академия </w:t>
      </w:r>
      <w:r w:rsidR="00043953" w:rsidRPr="006C1FE9">
        <w:rPr>
          <w:rFonts w:asciiTheme="minorHAnsi" w:hAnsiTheme="minorHAnsi" w:cstheme="minorHAnsi"/>
          <w:lang w:val="bg-BG"/>
        </w:rPr>
        <w:t>(СС</w:t>
      </w:r>
      <w:r w:rsidRPr="006C1FE9">
        <w:rPr>
          <w:rFonts w:asciiTheme="minorHAnsi" w:hAnsiTheme="minorHAnsi" w:cstheme="minorHAnsi"/>
          <w:lang w:val="bg-BG"/>
        </w:rPr>
        <w:t>A), турски и български изследователи са поканени да представят съвместни предложения за научноизследователски и развойни проекти.</w:t>
      </w:r>
    </w:p>
    <w:p w:rsidR="003C0836" w:rsidRPr="006C1FE9" w:rsidRDefault="000444CA" w:rsidP="00A5125B">
      <w:pPr>
        <w:pStyle w:val="Heading1"/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2. </w:t>
      </w:r>
      <w:r w:rsidR="001B2014"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Цели и обхват на поканата за проектни предложения </w:t>
      </w:r>
    </w:p>
    <w:p w:rsidR="00032672" w:rsidRPr="006C1FE9" w:rsidRDefault="00032672" w:rsidP="00A5125B">
      <w:pPr>
        <w:spacing w:before="240" w:after="120" w:line="360" w:lineRule="auto"/>
        <w:ind w:right="6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Целта на поканата е </w:t>
      </w:r>
      <w:r w:rsidR="00DC4DB4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разширяване на международното сътрудничество между партньорите чрез получаване на достъп до нова научно-изследователска инфраструктура, 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>знания и опит</w:t>
      </w:r>
      <w:r w:rsidR="00DC4DB4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, за подобряване качеството на научните изследвания и създаване на иновативни продукти с </w:t>
      </w:r>
      <w:r w:rsidR="00463FD6" w:rsidRPr="006C1FE9">
        <w:rPr>
          <w:rFonts w:asciiTheme="minorHAnsi" w:hAnsiTheme="minorHAnsi" w:cstheme="minorHAnsi"/>
          <w:sz w:val="24"/>
          <w:szCs w:val="24"/>
          <w:lang w:val="bg-BG"/>
        </w:rPr>
        <w:lastRenderedPageBreak/>
        <w:t>иконономическ</w:t>
      </w:r>
      <w:r w:rsidR="00DC4DB4" w:rsidRPr="006C1FE9">
        <w:rPr>
          <w:rFonts w:asciiTheme="minorHAnsi" w:hAnsiTheme="minorHAnsi" w:cstheme="minorHAnsi"/>
          <w:sz w:val="24"/>
          <w:szCs w:val="24"/>
          <w:lang w:val="bg-BG"/>
        </w:rPr>
        <w:t>и и социален ефект</w:t>
      </w:r>
      <w:r w:rsidR="00463FD6" w:rsidRPr="006C1FE9">
        <w:rPr>
          <w:rFonts w:asciiTheme="minorHAnsi" w:hAnsiTheme="minorHAnsi" w:cstheme="minorHAnsi"/>
          <w:sz w:val="24"/>
          <w:szCs w:val="24"/>
          <w:lang w:val="bg-BG"/>
        </w:rPr>
        <w:t>.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Очакваните предложения </w:t>
      </w:r>
      <w:r w:rsidR="005070CD" w:rsidRPr="006C1FE9">
        <w:rPr>
          <w:rFonts w:asciiTheme="minorHAnsi" w:hAnsiTheme="minorHAnsi" w:cstheme="minorHAnsi"/>
          <w:sz w:val="24"/>
          <w:szCs w:val="24"/>
          <w:lang w:val="bg-BG"/>
        </w:rPr>
        <w:t>следва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да се </w:t>
      </w:r>
      <w:r w:rsidR="005070CD" w:rsidRPr="006C1FE9">
        <w:rPr>
          <w:rFonts w:asciiTheme="minorHAnsi" w:hAnsiTheme="minorHAnsi" w:cstheme="minorHAnsi"/>
          <w:sz w:val="24"/>
          <w:szCs w:val="24"/>
          <w:lang w:val="bg-BG"/>
        </w:rPr>
        <w:t>фокусират върху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фундаментални или</w:t>
      </w:r>
      <w:r w:rsidR="00DC4DB4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научно-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>приложни изследвания.</w:t>
      </w:r>
    </w:p>
    <w:p w:rsidR="002719F4" w:rsidRPr="006C1FE9" w:rsidRDefault="00F76416" w:rsidP="00A5125B">
      <w:pPr>
        <w:pStyle w:val="Heading1"/>
        <w:spacing w:after="240" w:line="360" w:lineRule="auto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3.  </w:t>
      </w:r>
      <w:r w:rsidR="00AB1A6C"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Тематични области </w:t>
      </w:r>
      <w:r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</w:p>
    <w:p w:rsidR="001B2538" w:rsidRPr="006C1FE9" w:rsidRDefault="00A5125B" w:rsidP="00A5125B">
      <w:pPr>
        <w:pStyle w:val="Heading21"/>
        <w:numPr>
          <w:ilvl w:val="0"/>
          <w:numId w:val="0"/>
        </w:numPr>
        <w:spacing w:before="0" w:line="360" w:lineRule="auto"/>
        <w:jc w:val="both"/>
        <w:rPr>
          <w:rFonts w:asciiTheme="minorHAnsi" w:eastAsia="Times New Roman" w:hAnsiTheme="minorHAnsi" w:cstheme="minorHAnsi"/>
          <w:b w:val="0"/>
          <w:sz w:val="24"/>
          <w:szCs w:val="24"/>
          <w:lang w:val="bg-BG" w:eastAsia="en-GB"/>
        </w:rPr>
      </w:pPr>
      <w:r w:rsidRPr="006C1FE9">
        <w:rPr>
          <w:rFonts w:asciiTheme="minorHAnsi" w:eastAsia="Times New Roman" w:hAnsiTheme="minorHAnsi" w:cstheme="minorHAnsi"/>
          <w:b w:val="0"/>
          <w:sz w:val="24"/>
          <w:szCs w:val="24"/>
          <w:lang w:val="bg-BG" w:eastAsia="en-GB"/>
        </w:rPr>
        <w:t xml:space="preserve">Проектните предложения </w:t>
      </w:r>
      <w:r w:rsidR="001B2538" w:rsidRPr="006C1FE9">
        <w:rPr>
          <w:rFonts w:asciiTheme="minorHAnsi" w:eastAsia="Times New Roman" w:hAnsiTheme="minorHAnsi" w:cstheme="minorHAnsi"/>
          <w:b w:val="0"/>
          <w:sz w:val="24"/>
          <w:szCs w:val="24"/>
          <w:lang w:val="bg-BG" w:eastAsia="en-GB"/>
        </w:rPr>
        <w:t>трябва да се отнасят до следните тематични области:</w:t>
      </w:r>
    </w:p>
    <w:p w:rsidR="001B2538" w:rsidRPr="006C1FE9" w:rsidRDefault="001B2538" w:rsidP="009964EF">
      <w:pPr>
        <w:pStyle w:val="Heading21"/>
        <w:numPr>
          <w:ilvl w:val="0"/>
          <w:numId w:val="0"/>
        </w:numPr>
        <w:spacing w:before="0" w:line="360" w:lineRule="auto"/>
        <w:ind w:left="426"/>
        <w:jc w:val="both"/>
        <w:rPr>
          <w:rFonts w:asciiTheme="minorHAnsi" w:eastAsia="Times New Roman" w:hAnsiTheme="minorHAnsi" w:cstheme="minorHAnsi"/>
          <w:b w:val="0"/>
          <w:sz w:val="24"/>
          <w:szCs w:val="24"/>
          <w:lang w:val="bg-BG" w:eastAsia="en-GB"/>
        </w:rPr>
      </w:pPr>
      <w:r w:rsidRPr="006C1FE9">
        <w:rPr>
          <w:rFonts w:asciiTheme="minorHAnsi" w:eastAsia="Times New Roman" w:hAnsiTheme="minorHAnsi" w:cstheme="minorHAnsi"/>
          <w:b w:val="0"/>
          <w:sz w:val="24"/>
          <w:szCs w:val="24"/>
          <w:lang w:val="bg-BG" w:eastAsia="en-GB"/>
        </w:rPr>
        <w:t>• Градинарство</w:t>
      </w:r>
      <w:r w:rsidR="00A5125B" w:rsidRPr="006C1FE9">
        <w:rPr>
          <w:rFonts w:asciiTheme="minorHAnsi" w:eastAsia="Times New Roman" w:hAnsiTheme="minorHAnsi" w:cstheme="minorHAnsi"/>
          <w:b w:val="0"/>
          <w:sz w:val="24"/>
          <w:szCs w:val="24"/>
          <w:lang w:val="bg-BG" w:eastAsia="en-GB"/>
        </w:rPr>
        <w:t>;</w:t>
      </w:r>
    </w:p>
    <w:p w:rsidR="001B2538" w:rsidRPr="006C1FE9" w:rsidRDefault="001B2538" w:rsidP="009964EF">
      <w:pPr>
        <w:pStyle w:val="Heading21"/>
        <w:numPr>
          <w:ilvl w:val="0"/>
          <w:numId w:val="0"/>
        </w:numPr>
        <w:spacing w:before="0" w:line="360" w:lineRule="auto"/>
        <w:ind w:left="426"/>
        <w:jc w:val="both"/>
        <w:rPr>
          <w:rFonts w:asciiTheme="minorHAnsi" w:eastAsia="Times New Roman" w:hAnsiTheme="minorHAnsi" w:cstheme="minorHAnsi"/>
          <w:b w:val="0"/>
          <w:sz w:val="24"/>
          <w:szCs w:val="24"/>
          <w:lang w:val="bg-BG" w:eastAsia="en-GB"/>
        </w:rPr>
      </w:pPr>
      <w:r w:rsidRPr="006C1FE9">
        <w:rPr>
          <w:rFonts w:asciiTheme="minorHAnsi" w:eastAsia="Times New Roman" w:hAnsiTheme="minorHAnsi" w:cstheme="minorHAnsi"/>
          <w:b w:val="0"/>
          <w:sz w:val="24"/>
          <w:szCs w:val="24"/>
          <w:lang w:val="bg-BG" w:eastAsia="en-GB"/>
        </w:rPr>
        <w:t>• Полски култури</w:t>
      </w:r>
      <w:r w:rsidR="00A5125B" w:rsidRPr="006C1FE9">
        <w:rPr>
          <w:rFonts w:asciiTheme="minorHAnsi" w:eastAsia="Times New Roman" w:hAnsiTheme="minorHAnsi" w:cstheme="minorHAnsi"/>
          <w:b w:val="0"/>
          <w:sz w:val="24"/>
          <w:szCs w:val="24"/>
          <w:lang w:val="bg-BG" w:eastAsia="en-GB"/>
        </w:rPr>
        <w:t>;</w:t>
      </w:r>
    </w:p>
    <w:p w:rsidR="001B2538" w:rsidRPr="006C1FE9" w:rsidRDefault="001B2538" w:rsidP="009964EF">
      <w:pPr>
        <w:pStyle w:val="Heading21"/>
        <w:numPr>
          <w:ilvl w:val="0"/>
          <w:numId w:val="0"/>
        </w:numPr>
        <w:spacing w:before="0" w:line="360" w:lineRule="auto"/>
        <w:ind w:left="426"/>
        <w:jc w:val="both"/>
        <w:rPr>
          <w:rFonts w:asciiTheme="minorHAnsi" w:eastAsia="Times New Roman" w:hAnsiTheme="minorHAnsi" w:cstheme="minorHAnsi"/>
          <w:b w:val="0"/>
          <w:sz w:val="24"/>
          <w:szCs w:val="24"/>
          <w:lang w:val="bg-BG" w:eastAsia="en-GB"/>
        </w:rPr>
      </w:pPr>
      <w:r w:rsidRPr="006C1FE9">
        <w:rPr>
          <w:rFonts w:asciiTheme="minorHAnsi" w:eastAsia="Times New Roman" w:hAnsiTheme="minorHAnsi" w:cstheme="minorHAnsi"/>
          <w:b w:val="0"/>
          <w:sz w:val="24"/>
          <w:szCs w:val="24"/>
          <w:lang w:val="bg-BG" w:eastAsia="en-GB"/>
        </w:rPr>
        <w:t xml:space="preserve">• Устойчиво земеделие, вкл. </w:t>
      </w:r>
      <w:r w:rsidR="00B65AE4" w:rsidRPr="006C1FE9">
        <w:rPr>
          <w:rFonts w:asciiTheme="minorHAnsi" w:eastAsia="Times New Roman" w:hAnsiTheme="minorHAnsi" w:cstheme="minorHAnsi"/>
          <w:b w:val="0"/>
          <w:sz w:val="24"/>
          <w:szCs w:val="24"/>
          <w:lang w:val="bg-BG" w:eastAsia="en-GB"/>
        </w:rPr>
        <w:t>ж</w:t>
      </w:r>
      <w:r w:rsidRPr="006C1FE9">
        <w:rPr>
          <w:rFonts w:asciiTheme="minorHAnsi" w:eastAsia="Times New Roman" w:hAnsiTheme="minorHAnsi" w:cstheme="minorHAnsi"/>
          <w:b w:val="0"/>
          <w:sz w:val="24"/>
          <w:szCs w:val="24"/>
          <w:lang w:val="bg-BG" w:eastAsia="en-GB"/>
        </w:rPr>
        <w:t>ивотновъдство</w:t>
      </w:r>
      <w:r w:rsidR="00A5125B" w:rsidRPr="006C1FE9">
        <w:rPr>
          <w:rFonts w:asciiTheme="minorHAnsi" w:eastAsia="Times New Roman" w:hAnsiTheme="minorHAnsi" w:cstheme="minorHAnsi"/>
          <w:b w:val="0"/>
          <w:sz w:val="24"/>
          <w:szCs w:val="24"/>
          <w:lang w:val="bg-BG" w:eastAsia="en-GB"/>
        </w:rPr>
        <w:t>.</w:t>
      </w:r>
    </w:p>
    <w:p w:rsidR="00DF4ABD" w:rsidRPr="006C1FE9" w:rsidRDefault="00F76416" w:rsidP="00A5125B">
      <w:pPr>
        <w:pStyle w:val="Heading2"/>
        <w:spacing w:after="240" w:line="360" w:lineRule="auto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/>
          <w:sz w:val="24"/>
          <w:szCs w:val="24"/>
          <w:lang w:val="bg-BG"/>
        </w:rPr>
        <w:t>4</w:t>
      </w:r>
      <w:r w:rsidR="00C33CFE"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. </w:t>
      </w:r>
      <w:r w:rsidR="00AB1A6C"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Финансиране на проектните предложеия </w:t>
      </w:r>
      <w:r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</w:p>
    <w:p w:rsidR="006367ED" w:rsidRPr="006C1FE9" w:rsidRDefault="001F3FB7" w:rsidP="00A5125B">
      <w:pPr>
        <w:spacing w:after="240" w:line="360" w:lineRule="auto"/>
        <w:ind w:right="4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Турските партньори, които отговарят на условията за финансиране, могат да получат до 2 000 000 турски лири (без режийни разходи и премия за стимулиране на проекта (PIP)) на проект. </w:t>
      </w:r>
    </w:p>
    <w:p w:rsidR="001F3FB7" w:rsidRPr="006C1FE9" w:rsidRDefault="001F3FB7" w:rsidP="00A5125B">
      <w:pPr>
        <w:spacing w:after="240" w:line="360" w:lineRule="auto"/>
        <w:ind w:right="4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Българските партньори, отговарящи на условията за финансиране, могат да получат </w:t>
      </w:r>
      <w:r w:rsidR="008178D6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до </w:t>
      </w:r>
      <w:r w:rsidR="00AB1A6C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левовата равностойност на 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20 000 евро на проект </w:t>
      </w:r>
      <w:r w:rsidR="00DC4DB4" w:rsidRPr="006C1FE9">
        <w:rPr>
          <w:rFonts w:asciiTheme="minorHAnsi" w:hAnsiTheme="minorHAnsi" w:cstheme="minorHAnsi"/>
          <w:sz w:val="24"/>
          <w:szCs w:val="24"/>
          <w:lang w:val="bg-BG"/>
        </w:rPr>
        <w:t>с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продължителност 24 месеца.</w:t>
      </w:r>
    </w:p>
    <w:p w:rsidR="001F3FB7" w:rsidRPr="006C1FE9" w:rsidRDefault="001F3FB7" w:rsidP="00A5125B">
      <w:pPr>
        <w:spacing w:after="240" w:line="360" w:lineRule="auto"/>
        <w:ind w:right="4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sz w:val="24"/>
          <w:szCs w:val="24"/>
          <w:lang w:val="bg-BG"/>
        </w:rPr>
        <w:t>Финансираните от TÜBİTAK разходи за вс</w:t>
      </w:r>
      <w:r w:rsidR="00AB1A6C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яка безвъзмездна помощ ще бъдат 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>управлявани от TÜBİTAK</w:t>
      </w:r>
      <w:r w:rsidR="00B65AE4" w:rsidRPr="006C1FE9">
        <w:rPr>
          <w:rFonts w:asciiTheme="minorHAnsi" w:hAnsiTheme="minorHAnsi" w:cstheme="minorHAnsi"/>
          <w:sz w:val="24"/>
          <w:szCs w:val="24"/>
          <w:lang w:val="bg-BG"/>
        </w:rPr>
        <w:t>,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в съответствие с правилата на програмата TÜBİTAK 1071. Подробна информация можете да получите </w:t>
      </w:r>
      <w:hyperlink r:id="rId10" w:history="1">
        <w:r w:rsidRPr="006C1FE9">
          <w:rPr>
            <w:rStyle w:val="Hyperlink"/>
            <w:rFonts w:asciiTheme="minorHAnsi" w:hAnsiTheme="minorHAnsi" w:cstheme="minorHAnsi"/>
            <w:sz w:val="24"/>
            <w:szCs w:val="24"/>
            <w:lang w:val="bg-BG"/>
          </w:rPr>
          <w:t>тук</w:t>
        </w:r>
      </w:hyperlink>
      <w:r w:rsidRPr="006C1FE9">
        <w:rPr>
          <w:rFonts w:asciiTheme="minorHAnsi" w:hAnsiTheme="minorHAnsi" w:cstheme="minorHAnsi"/>
          <w:sz w:val="24"/>
          <w:szCs w:val="24"/>
          <w:lang w:val="bg-BG"/>
        </w:rPr>
        <w:t>.</w:t>
      </w:r>
    </w:p>
    <w:p w:rsidR="001F3FB7" w:rsidRPr="006C1FE9" w:rsidRDefault="001F3FB7" w:rsidP="00A5125B">
      <w:pPr>
        <w:spacing w:after="240" w:line="360" w:lineRule="auto"/>
        <w:ind w:right="4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sz w:val="24"/>
          <w:szCs w:val="24"/>
          <w:lang w:val="bg-BG"/>
        </w:rPr>
        <w:t>По същия начин</w:t>
      </w:r>
      <w:r w:rsidR="00AB1A6C" w:rsidRPr="006C1FE9">
        <w:rPr>
          <w:rFonts w:asciiTheme="minorHAnsi" w:hAnsiTheme="minorHAnsi" w:cstheme="minorHAnsi"/>
          <w:sz w:val="24"/>
          <w:szCs w:val="24"/>
          <w:lang w:val="bg-BG"/>
        </w:rPr>
        <w:t>, финансираните от ССА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разходи за всяка безвъзм</w:t>
      </w:r>
      <w:r w:rsidR="00AB1A6C" w:rsidRPr="006C1FE9">
        <w:rPr>
          <w:rFonts w:asciiTheme="minorHAnsi" w:hAnsiTheme="minorHAnsi" w:cstheme="minorHAnsi"/>
          <w:sz w:val="24"/>
          <w:szCs w:val="24"/>
          <w:lang w:val="bg-BG"/>
        </w:rPr>
        <w:t>ездна помощ ще бъдат управлявани от ССА</w:t>
      </w:r>
      <w:r w:rsidR="00B65AE4" w:rsidRPr="006C1FE9">
        <w:rPr>
          <w:rFonts w:asciiTheme="minorHAnsi" w:hAnsiTheme="minorHAnsi" w:cstheme="minorHAnsi"/>
          <w:sz w:val="24"/>
          <w:szCs w:val="24"/>
          <w:lang w:val="bg-BG"/>
        </w:rPr>
        <w:t>,</w:t>
      </w:r>
      <w:r w:rsidR="00AB1A6C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>в съответствие с насоки</w:t>
      </w:r>
      <w:r w:rsidR="006367ED" w:rsidRPr="006C1FE9">
        <w:rPr>
          <w:rFonts w:asciiTheme="minorHAnsi" w:hAnsiTheme="minorHAnsi" w:cstheme="minorHAnsi"/>
          <w:sz w:val="24"/>
          <w:szCs w:val="24"/>
          <w:lang w:val="bg-BG"/>
        </w:rPr>
        <w:t>те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и процедури</w:t>
      </w:r>
      <w:r w:rsidR="006367ED" w:rsidRPr="006C1FE9">
        <w:rPr>
          <w:rFonts w:asciiTheme="minorHAnsi" w:hAnsiTheme="minorHAnsi" w:cstheme="minorHAnsi"/>
          <w:sz w:val="24"/>
          <w:szCs w:val="24"/>
          <w:lang w:val="bg-BG"/>
        </w:rPr>
        <w:t>те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за финансиране</w:t>
      </w:r>
      <w:r w:rsidR="006367ED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на ССА</w:t>
      </w:r>
      <w:r w:rsidR="009964EF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, достъпни </w:t>
      </w:r>
      <w:hyperlink r:id="rId11" w:history="1">
        <w:r w:rsidR="009964EF" w:rsidRPr="006C1FE9">
          <w:rPr>
            <w:rStyle w:val="Hyperlink"/>
            <w:rFonts w:asciiTheme="minorHAnsi" w:hAnsiTheme="minorHAnsi" w:cstheme="minorHAnsi"/>
            <w:sz w:val="24"/>
            <w:szCs w:val="24"/>
            <w:lang w:val="bg-BG"/>
          </w:rPr>
          <w:t>тук</w:t>
        </w:r>
      </w:hyperlink>
      <w:r w:rsidRPr="006C1FE9">
        <w:rPr>
          <w:rFonts w:asciiTheme="minorHAnsi" w:hAnsiTheme="minorHAnsi" w:cstheme="minorHAnsi"/>
          <w:sz w:val="24"/>
          <w:szCs w:val="24"/>
          <w:lang w:val="bg-BG"/>
        </w:rPr>
        <w:t>.</w:t>
      </w:r>
    </w:p>
    <w:p w:rsidR="003A067C" w:rsidRPr="006C1FE9" w:rsidRDefault="001F3FB7" w:rsidP="00A5125B">
      <w:pPr>
        <w:spacing w:after="240" w:line="360" w:lineRule="auto"/>
        <w:ind w:right="4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sz w:val="24"/>
          <w:szCs w:val="24"/>
          <w:lang w:val="bg-BG"/>
        </w:rPr>
        <w:t>За двустранните посещения изпращащата страна ще поеме всички свързани разходи за международни пътувания</w:t>
      </w:r>
      <w:r w:rsidR="00463FD6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за сметка за проекта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>.</w:t>
      </w:r>
    </w:p>
    <w:p w:rsidR="001F3FB7" w:rsidRPr="006C1FE9" w:rsidRDefault="003A067C" w:rsidP="00A5125B">
      <w:pPr>
        <w:spacing w:after="240" w:line="360" w:lineRule="auto"/>
        <w:ind w:right="4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sz w:val="24"/>
          <w:szCs w:val="24"/>
          <w:lang w:val="bg-BG"/>
        </w:rPr>
        <w:t>При изготвяне на съвместните проектни предложения следва да се спазват</w:t>
      </w:r>
      <w:r w:rsidR="00723F81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разпоредбите и на двете </w:t>
      </w:r>
      <w:r w:rsidR="001F3FB7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финансиращи организации.</w:t>
      </w:r>
    </w:p>
    <w:p w:rsidR="005C2316" w:rsidRPr="006C1FE9" w:rsidRDefault="00BE3661" w:rsidP="00A5125B">
      <w:pPr>
        <w:pStyle w:val="Heading2"/>
        <w:spacing w:after="240" w:line="360" w:lineRule="auto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/>
          <w:sz w:val="24"/>
          <w:szCs w:val="24"/>
          <w:lang w:val="bg-BG"/>
        </w:rPr>
        <w:lastRenderedPageBreak/>
        <w:t>5.</w:t>
      </w:r>
      <w:r w:rsidR="00DF4ABD"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  <w:r w:rsidR="003A067C"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Продължителност на проектите </w:t>
      </w:r>
    </w:p>
    <w:p w:rsidR="001F3FB7" w:rsidRPr="006C1FE9" w:rsidRDefault="001F3FB7" w:rsidP="00A5125B">
      <w:pPr>
        <w:tabs>
          <w:tab w:val="left" w:pos="9356"/>
        </w:tabs>
        <w:spacing w:after="240" w:line="360" w:lineRule="auto"/>
        <w:ind w:right="4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sz w:val="24"/>
          <w:szCs w:val="24"/>
          <w:lang w:val="bg-BG"/>
        </w:rPr>
        <w:t>Продължителността на проектите е 24 месеца. Общата продължителност на международните посещения за двустранно сътрудничество от една посока в друга не трябва да надвишава 60 дни годишно.</w:t>
      </w:r>
    </w:p>
    <w:p w:rsidR="002B29E0" w:rsidRPr="006C1FE9" w:rsidRDefault="00BE3661" w:rsidP="00A5125B">
      <w:pPr>
        <w:pStyle w:val="Heading1"/>
        <w:spacing w:after="240" w:line="360" w:lineRule="auto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6. </w:t>
      </w:r>
      <w:r w:rsidR="003A067C" w:rsidRPr="006C1FE9">
        <w:rPr>
          <w:rFonts w:asciiTheme="minorHAnsi" w:hAnsiTheme="minorHAnsi" w:cstheme="minorHAnsi"/>
          <w:b/>
          <w:sz w:val="24"/>
          <w:szCs w:val="24"/>
          <w:lang w:val="bg-BG"/>
        </w:rPr>
        <w:t>Допустимост, подаване на проектните предложения и етични принципи</w:t>
      </w:r>
    </w:p>
    <w:p w:rsidR="002B29E0" w:rsidRPr="006C1FE9" w:rsidRDefault="00BE3661" w:rsidP="00A5125B">
      <w:pPr>
        <w:pStyle w:val="Heading2"/>
        <w:spacing w:after="240" w:line="360" w:lineRule="auto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sz w:val="24"/>
          <w:szCs w:val="24"/>
          <w:lang w:val="bg-BG"/>
        </w:rPr>
        <w:t>6</w:t>
      </w:r>
      <w:r w:rsidR="003132CA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.1. </w:t>
      </w:r>
      <w:r w:rsidR="003A067C" w:rsidRPr="006C1FE9">
        <w:rPr>
          <w:rFonts w:asciiTheme="minorHAnsi" w:hAnsiTheme="minorHAnsi" w:cstheme="minorHAnsi"/>
          <w:sz w:val="24"/>
          <w:szCs w:val="24"/>
          <w:lang w:val="bg-BG"/>
        </w:rPr>
        <w:t>Допустимост</w:t>
      </w:r>
    </w:p>
    <w:p w:rsidR="001F3FB7" w:rsidRPr="006C1FE9" w:rsidRDefault="001F3FB7" w:rsidP="00A5125B">
      <w:pPr>
        <w:pStyle w:val="Heading21"/>
        <w:numPr>
          <w:ilvl w:val="0"/>
          <w:numId w:val="0"/>
        </w:numPr>
        <w:spacing w:before="0" w:line="360" w:lineRule="auto"/>
        <w:jc w:val="both"/>
        <w:rPr>
          <w:rFonts w:asciiTheme="minorHAnsi" w:hAnsiTheme="minorHAnsi" w:cstheme="minorHAnsi"/>
          <w:b w:val="0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Условията за допустимост за турския екип са </w:t>
      </w:r>
      <w:r w:rsidR="003A067C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описани</w:t>
      </w: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 в Документа за </w:t>
      </w:r>
      <w:r w:rsidR="00621DD2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управление на </w:t>
      </w: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процеса за изследователски проекти, достъпен </w:t>
      </w:r>
      <w:hyperlink r:id="rId12" w:history="1">
        <w:r w:rsidRPr="006C1FE9">
          <w:rPr>
            <w:rStyle w:val="Hyperlink"/>
            <w:rFonts w:asciiTheme="minorHAnsi" w:hAnsiTheme="minorHAnsi" w:cstheme="minorHAnsi"/>
            <w:b w:val="0"/>
            <w:sz w:val="24"/>
            <w:szCs w:val="24"/>
            <w:lang w:val="bg-BG"/>
          </w:rPr>
          <w:t>тук</w:t>
        </w:r>
      </w:hyperlink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.</w:t>
      </w:r>
    </w:p>
    <w:p w:rsidR="001F3FB7" w:rsidRPr="006C1FE9" w:rsidRDefault="001F3FB7" w:rsidP="00A5125B">
      <w:pPr>
        <w:pStyle w:val="Heading21"/>
        <w:numPr>
          <w:ilvl w:val="0"/>
          <w:numId w:val="0"/>
        </w:numPr>
        <w:spacing w:before="0" w:line="360" w:lineRule="auto"/>
        <w:jc w:val="both"/>
        <w:rPr>
          <w:rFonts w:asciiTheme="minorHAnsi" w:hAnsiTheme="minorHAnsi" w:cstheme="minorHAnsi"/>
          <w:b w:val="0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Условията за участие на българския </w:t>
      </w:r>
      <w:r w:rsidR="00B65AE4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ек</w:t>
      </w:r>
      <w:r w:rsidR="003A067C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ип</w:t>
      </w:r>
      <w:r w:rsidR="00B65AE4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, финансовите правила и допустимите разходи</w:t>
      </w: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 са достъпни </w:t>
      </w:r>
      <w:hyperlink r:id="rId13" w:history="1">
        <w:r w:rsidRPr="006C1FE9">
          <w:rPr>
            <w:rStyle w:val="Hyperlink"/>
            <w:rFonts w:asciiTheme="minorHAnsi" w:hAnsiTheme="minorHAnsi" w:cstheme="minorHAnsi"/>
            <w:b w:val="0"/>
            <w:sz w:val="24"/>
            <w:szCs w:val="24"/>
            <w:lang w:val="bg-BG"/>
          </w:rPr>
          <w:t>тук</w:t>
        </w:r>
      </w:hyperlink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.</w:t>
      </w:r>
    </w:p>
    <w:p w:rsidR="005D2C38" w:rsidRPr="006C1FE9" w:rsidRDefault="00BE3661" w:rsidP="00A5125B">
      <w:pPr>
        <w:pStyle w:val="Heading2"/>
        <w:spacing w:after="240" w:line="360" w:lineRule="auto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sz w:val="24"/>
          <w:szCs w:val="24"/>
          <w:lang w:val="bg-BG"/>
        </w:rPr>
        <w:t>6</w:t>
      </w:r>
      <w:r w:rsidR="003132CA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.2. </w:t>
      </w:r>
      <w:r w:rsidR="003A067C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Подаване на проектни предложения </w:t>
      </w:r>
    </w:p>
    <w:p w:rsidR="009964EF" w:rsidRPr="006C1FE9" w:rsidRDefault="00363012" w:rsidP="00A5125B">
      <w:pPr>
        <w:pStyle w:val="Heading21"/>
        <w:numPr>
          <w:ilvl w:val="0"/>
          <w:numId w:val="0"/>
        </w:numPr>
        <w:spacing w:before="0" w:line="360" w:lineRule="auto"/>
        <w:jc w:val="both"/>
        <w:rPr>
          <w:rFonts w:asciiTheme="minorHAnsi" w:hAnsiTheme="minorHAnsi" w:cstheme="minorHAnsi"/>
          <w:b w:val="0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Партньорите трябва да се споразумеят помежду си, използвайки собствените си средства за комуникация и съ</w:t>
      </w:r>
      <w:r w:rsidR="003A067C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вместно да разработят</w:t>
      </w: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 своето проектно предложение преди подаването</w:t>
      </w:r>
      <w:r w:rsidR="00B65AE4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 му</w:t>
      </w: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. </w:t>
      </w:r>
      <w:r w:rsidR="00DC4DB4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Предложенията се подават паралелно в ССА и TÜBİTAK.</w:t>
      </w:r>
    </w:p>
    <w:p w:rsidR="00363012" w:rsidRPr="006C1FE9" w:rsidRDefault="00621DD2" w:rsidP="00A5125B">
      <w:pPr>
        <w:pStyle w:val="Heading21"/>
        <w:numPr>
          <w:ilvl w:val="0"/>
          <w:numId w:val="0"/>
        </w:numPr>
        <w:spacing w:before="0" w:line="360" w:lineRule="auto"/>
        <w:jc w:val="both"/>
        <w:rPr>
          <w:rFonts w:asciiTheme="minorHAnsi" w:hAnsiTheme="minorHAnsi" w:cstheme="minorHAnsi"/>
          <w:b w:val="0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Проектните предложения</w:t>
      </w:r>
      <w:r w:rsidR="00363012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 трябва да предоставят подробна информация за целите и планираната съвместна изследователска работа, методологията, състава на всеки изследователски екип и планирания график</w:t>
      </w:r>
      <w:r w:rsidR="00B65AE4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 за изпълнение на предвидените дейности</w:t>
      </w:r>
      <w:r w:rsidR="00363012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.</w:t>
      </w:r>
    </w:p>
    <w:p w:rsidR="00151058" w:rsidRPr="006C1FE9" w:rsidRDefault="00621DD2" w:rsidP="00A5125B">
      <w:p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/>
          <w:sz w:val="24"/>
          <w:szCs w:val="24"/>
          <w:lang w:val="bg-BG"/>
        </w:rPr>
        <w:t>За турската страна:</w:t>
      </w:r>
      <w:r w:rsidR="00151058"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</w:p>
    <w:p w:rsidR="00FA458B" w:rsidRPr="006C1FE9" w:rsidRDefault="00FA458B" w:rsidP="00A5125B">
      <w:pPr>
        <w:pStyle w:val="Heading21"/>
        <w:numPr>
          <w:ilvl w:val="0"/>
          <w:numId w:val="0"/>
        </w:numPr>
        <w:spacing w:before="0" w:line="360" w:lineRule="auto"/>
        <w:jc w:val="both"/>
        <w:rPr>
          <w:rFonts w:asciiTheme="minorHAnsi" w:hAnsiTheme="minorHAnsi" w:cstheme="minorHAnsi"/>
          <w:b w:val="0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• Турските партньори </w:t>
      </w:r>
      <w:r w:rsidR="00784394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следва да</w:t>
      </w: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 </w:t>
      </w:r>
      <w:r w:rsidR="00B65AE4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кандидатстват</w:t>
      </w: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 чрез онлайн системата за кандидатстване на TÜBİTAK: http://uidb-pbs.tubitak.gov.tr</w:t>
      </w:r>
    </w:p>
    <w:p w:rsidR="00FA458B" w:rsidRPr="006C1FE9" w:rsidRDefault="00FA458B" w:rsidP="00A5125B">
      <w:pPr>
        <w:pStyle w:val="Heading21"/>
        <w:numPr>
          <w:ilvl w:val="0"/>
          <w:numId w:val="0"/>
        </w:numPr>
        <w:spacing w:before="0" w:line="360" w:lineRule="auto"/>
        <w:jc w:val="both"/>
        <w:rPr>
          <w:rFonts w:asciiTheme="minorHAnsi" w:hAnsiTheme="minorHAnsi" w:cstheme="minorHAnsi"/>
          <w:b w:val="0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• Турските партньори ще използват електронен подпис за своите приложения. Подробна информация може да бъде получена </w:t>
      </w:r>
      <w:r w:rsidR="00621DD2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на следния линк:</w:t>
      </w: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 http://www.tubitak.gov.tr/sites/default/files/281/ardeb_e-imza_yardim_dokumani.pdf.</w:t>
      </w:r>
    </w:p>
    <w:p w:rsidR="00FA458B" w:rsidRPr="006C1FE9" w:rsidRDefault="00FA458B" w:rsidP="00A5125B">
      <w:pPr>
        <w:pStyle w:val="Heading21"/>
        <w:numPr>
          <w:ilvl w:val="0"/>
          <w:numId w:val="0"/>
        </w:numPr>
        <w:spacing w:before="0" w:line="360" w:lineRule="auto"/>
        <w:jc w:val="both"/>
        <w:rPr>
          <w:rFonts w:asciiTheme="minorHAnsi" w:hAnsiTheme="minorHAnsi" w:cstheme="minorHAnsi"/>
          <w:b w:val="0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• </w:t>
      </w:r>
      <w:r w:rsidR="00784394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Н</w:t>
      </w:r>
      <w:r w:rsidR="00621DD2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яма да се приемат </w:t>
      </w:r>
      <w:r w:rsidR="00784394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проектни </w:t>
      </w: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предложения</w:t>
      </w:r>
      <w:r w:rsidR="00621DD2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, изпратени</w:t>
      </w: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 по факс или електронна п</w:t>
      </w:r>
      <w:r w:rsidR="00784394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оща</w:t>
      </w: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.</w:t>
      </w:r>
    </w:p>
    <w:p w:rsidR="00FA458B" w:rsidRPr="006C1FE9" w:rsidRDefault="00FA458B" w:rsidP="00A5125B">
      <w:pPr>
        <w:pStyle w:val="Heading21"/>
        <w:numPr>
          <w:ilvl w:val="0"/>
          <w:numId w:val="0"/>
        </w:numPr>
        <w:spacing w:before="0" w:line="360" w:lineRule="auto"/>
        <w:jc w:val="both"/>
        <w:rPr>
          <w:rFonts w:asciiTheme="minorHAnsi" w:hAnsiTheme="minorHAnsi" w:cstheme="minorHAnsi"/>
          <w:b w:val="0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• За да завърши процеса на кандидатстване, TÜBİTAK може да се нуждае от подкрепящи документи. За тях, моля, проверете документа с национални</w:t>
      </w:r>
      <w:r w:rsidR="00784394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те</w:t>
      </w: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 правила</w:t>
      </w:r>
      <w:r w:rsidR="00784394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.</w:t>
      </w:r>
    </w:p>
    <w:p w:rsidR="00FA458B" w:rsidRPr="006C1FE9" w:rsidRDefault="00FA458B" w:rsidP="00A5125B">
      <w:pPr>
        <w:pStyle w:val="Heading21"/>
        <w:numPr>
          <w:ilvl w:val="0"/>
          <w:numId w:val="0"/>
        </w:numPr>
        <w:spacing w:before="0" w:line="360" w:lineRule="auto"/>
        <w:jc w:val="both"/>
        <w:rPr>
          <w:rFonts w:asciiTheme="minorHAnsi" w:hAnsiTheme="minorHAnsi" w:cstheme="minorHAnsi"/>
          <w:b w:val="0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lastRenderedPageBreak/>
        <w:t xml:space="preserve">• От турските кандидати се очаква да подадат онлайн </w:t>
      </w:r>
      <w:r w:rsidR="00B65AE4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заявление</w:t>
      </w:r>
      <w:r w:rsidR="00A8090E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 до 31 юли 2024 г., да го подпишат електронно </w:t>
      </w: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и да предоставят допълнителни документи и/или да направят исканите корекции до 7 август 2024 г., в противен случай те </w:t>
      </w:r>
      <w:r w:rsidR="00A8090E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ще бъдат отхвърлени </w:t>
      </w: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и няма да могат да кандидатстват </w:t>
      </w:r>
      <w:r w:rsidR="00A8090E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отново по настоящата покана</w:t>
      </w: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.</w:t>
      </w:r>
    </w:p>
    <w:p w:rsidR="009F52B3" w:rsidRPr="006C1FE9" w:rsidRDefault="00621DD2" w:rsidP="00A5125B">
      <w:pPr>
        <w:pStyle w:val="Heading21"/>
        <w:numPr>
          <w:ilvl w:val="0"/>
          <w:numId w:val="0"/>
        </w:numPr>
        <w:spacing w:line="360" w:lineRule="auto"/>
        <w:ind w:left="360" w:hanging="360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sz w:val="24"/>
          <w:szCs w:val="24"/>
          <w:lang w:val="bg-BG"/>
        </w:rPr>
        <w:t>За българската страна:</w:t>
      </w:r>
    </w:p>
    <w:p w:rsidR="00FA458B" w:rsidRPr="006C1FE9" w:rsidRDefault="00FA458B" w:rsidP="00A5125B">
      <w:pPr>
        <w:pStyle w:val="Heading21"/>
        <w:numPr>
          <w:ilvl w:val="0"/>
          <w:numId w:val="0"/>
        </w:numPr>
        <w:spacing w:before="0" w:line="360" w:lineRule="auto"/>
        <w:jc w:val="both"/>
        <w:rPr>
          <w:rFonts w:asciiTheme="minorHAnsi" w:hAnsiTheme="minorHAnsi" w:cstheme="minorHAnsi"/>
          <w:b w:val="0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• </w:t>
      </w:r>
      <w:r w:rsidR="00621DD2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Проектните предложения</w:t>
      </w: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 се приемат на</w:t>
      </w:r>
      <w:r w:rsidR="00A8090E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 хартиен носител и </w:t>
      </w:r>
      <w:r w:rsidR="00463FD6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задължително се изпращат </w:t>
      </w:r>
      <w:r w:rsidR="009964EF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в </w:t>
      </w:r>
      <w:bookmarkStart w:id="0" w:name="_GoBack"/>
      <w:bookmarkEnd w:id="0"/>
      <w:r w:rsidR="009964EF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.pdf формат </w:t>
      </w:r>
      <w:r w:rsidR="00A8090E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на</w:t>
      </w: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 e-mail: </w:t>
      </w:r>
      <w:hyperlink r:id="rId14" w:history="1">
        <w:r w:rsidR="006A18EE" w:rsidRPr="006C1FE9">
          <w:rPr>
            <w:rStyle w:val="Hyperlink"/>
            <w:rFonts w:asciiTheme="minorHAnsi" w:hAnsiTheme="minorHAnsi" w:cstheme="minorHAnsi"/>
            <w:b w:val="0"/>
            <w:sz w:val="24"/>
            <w:szCs w:val="24"/>
            <w:lang w:val="bg-BG"/>
          </w:rPr>
          <w:t>AA_Tubitak@agriacad.bg</w:t>
        </w:r>
      </w:hyperlink>
      <w:r w:rsidR="00B65AE4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.</w:t>
      </w:r>
    </w:p>
    <w:p w:rsidR="00FA458B" w:rsidRPr="006C1FE9" w:rsidRDefault="00FA458B" w:rsidP="00A5125B">
      <w:pPr>
        <w:pStyle w:val="Heading21"/>
        <w:numPr>
          <w:ilvl w:val="0"/>
          <w:numId w:val="0"/>
        </w:numPr>
        <w:spacing w:before="0" w:line="360" w:lineRule="auto"/>
        <w:jc w:val="both"/>
        <w:rPr>
          <w:rFonts w:asciiTheme="minorHAnsi" w:hAnsiTheme="minorHAnsi" w:cstheme="minorHAnsi"/>
          <w:b w:val="0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• Очаква се българск</w:t>
      </w:r>
      <w:r w:rsidR="00A8090E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ите кандидати да подадат проектните си предложения</w:t>
      </w:r>
      <w:r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 xml:space="preserve"> до 31 юли 2024 г., </w:t>
      </w:r>
      <w:r w:rsidR="00A8090E" w:rsidRPr="006C1FE9">
        <w:rPr>
          <w:rFonts w:asciiTheme="minorHAnsi" w:hAnsiTheme="minorHAnsi" w:cstheme="minorHAnsi"/>
          <w:b w:val="0"/>
          <w:sz w:val="24"/>
          <w:szCs w:val="24"/>
          <w:lang w:val="bg-BG"/>
        </w:rPr>
        <w:t>в противен случай те ще бъдат отхвърлени и няма да могат да кандидатстват отново по настоящата покана.</w:t>
      </w:r>
    </w:p>
    <w:p w:rsidR="00852EB3" w:rsidRPr="006C1FE9" w:rsidRDefault="00FA458B" w:rsidP="00A5125B">
      <w:pPr>
        <w:pStyle w:val="Heading2"/>
        <w:spacing w:after="240" w:line="360" w:lineRule="auto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sz w:val="24"/>
          <w:szCs w:val="24"/>
          <w:lang w:val="bg-BG"/>
        </w:rPr>
        <w:t>6.3 Етични принципи</w:t>
      </w:r>
    </w:p>
    <w:p w:rsidR="00FA458B" w:rsidRPr="006C1FE9" w:rsidRDefault="00FA458B" w:rsidP="00A5125B">
      <w:pPr>
        <w:shd w:val="clear" w:color="auto" w:fill="FFFFFF"/>
        <w:spacing w:after="40" w:line="360" w:lineRule="auto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За турския екип, 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моля, направете справка с документа за одобрение на </w:t>
      </w:r>
      <w:r w:rsidR="004C007A" w:rsidRPr="006C1FE9">
        <w:rPr>
          <w:rFonts w:asciiTheme="minorHAnsi" w:hAnsiTheme="minorHAnsi" w:cstheme="minorHAnsi"/>
          <w:sz w:val="24"/>
          <w:szCs w:val="24"/>
          <w:lang w:val="bg-BG"/>
        </w:rPr>
        <w:t>К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омисията по етика, официалния документ за разрешение и </w:t>
      </w:r>
      <w:r w:rsidR="004C007A" w:rsidRPr="006C1FE9">
        <w:rPr>
          <w:rFonts w:asciiTheme="minorHAnsi" w:hAnsiTheme="minorHAnsi" w:cstheme="minorHAnsi"/>
          <w:sz w:val="24"/>
          <w:szCs w:val="24"/>
          <w:lang w:val="bg-BG"/>
        </w:rPr>
        <w:t>Р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егламента за </w:t>
      </w:r>
      <w:r w:rsidR="004C007A" w:rsidRPr="006C1FE9">
        <w:rPr>
          <w:rFonts w:asciiTheme="minorHAnsi" w:hAnsiTheme="minorHAnsi" w:cstheme="minorHAnsi"/>
          <w:sz w:val="24"/>
          <w:szCs w:val="24"/>
          <w:lang w:val="bg-BG"/>
        </w:rPr>
        <w:t>К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>омисията по етика на и</w:t>
      </w:r>
      <w:r w:rsidR="00B65AE4" w:rsidRPr="006C1FE9">
        <w:rPr>
          <w:rFonts w:asciiTheme="minorHAnsi" w:hAnsiTheme="minorHAnsi" w:cstheme="minorHAnsi"/>
          <w:sz w:val="24"/>
          <w:szCs w:val="24"/>
          <w:lang w:val="bg-BG"/>
        </w:rPr>
        <w:t>зследванията и публи</w:t>
      </w:r>
      <w:r w:rsidR="000A6571" w:rsidRPr="006C1FE9">
        <w:rPr>
          <w:rFonts w:asciiTheme="minorHAnsi" w:hAnsiTheme="minorHAnsi" w:cstheme="minorHAnsi"/>
          <w:sz w:val="24"/>
          <w:szCs w:val="24"/>
          <w:lang w:val="bg-BG"/>
        </w:rPr>
        <w:t>кациите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>.</w:t>
      </w:r>
    </w:p>
    <w:p w:rsidR="00FA458B" w:rsidRPr="006C1FE9" w:rsidRDefault="00FA458B" w:rsidP="00A5125B">
      <w:pPr>
        <w:shd w:val="clear" w:color="auto" w:fill="FFFFFF"/>
        <w:spacing w:after="40" w:line="360" w:lineRule="auto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За българския </w:t>
      </w:r>
      <w:r w:rsidR="00A8090E" w:rsidRPr="006C1FE9">
        <w:rPr>
          <w:rFonts w:asciiTheme="minorHAnsi" w:hAnsiTheme="minorHAnsi" w:cstheme="minorHAnsi"/>
          <w:b/>
          <w:sz w:val="24"/>
          <w:szCs w:val="24"/>
          <w:lang w:val="bg-BG"/>
        </w:rPr>
        <w:t>екип</w:t>
      </w:r>
      <w:r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, 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моля, </w:t>
      </w:r>
      <w:r w:rsidR="00A8090E" w:rsidRPr="006C1FE9">
        <w:rPr>
          <w:rFonts w:asciiTheme="minorHAnsi" w:hAnsiTheme="minorHAnsi" w:cstheme="minorHAnsi"/>
          <w:sz w:val="24"/>
          <w:szCs w:val="24"/>
          <w:lang w:val="bg-BG"/>
        </w:rPr>
        <w:t>обърнете внимание на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националното законодателство</w:t>
      </w:r>
      <w:r w:rsidR="00A8090E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в областта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>.</w:t>
      </w:r>
    </w:p>
    <w:p w:rsidR="00214CFC" w:rsidRPr="006C1FE9" w:rsidRDefault="003239FF" w:rsidP="00A5125B">
      <w:pPr>
        <w:pStyle w:val="Heading1"/>
        <w:spacing w:after="240" w:line="360" w:lineRule="auto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7. </w:t>
      </w:r>
      <w:r w:rsidR="00B65AE4"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Критерии и процедури за оценка на проектните предложения </w:t>
      </w:r>
    </w:p>
    <w:p w:rsidR="00523B99" w:rsidRPr="006C1FE9" w:rsidRDefault="00523B99" w:rsidP="00A5125B">
      <w:pPr>
        <w:pStyle w:val="Heading21"/>
        <w:numPr>
          <w:ilvl w:val="0"/>
          <w:numId w:val="0"/>
        </w:numPr>
        <w:spacing w:before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TÜBİTAK и </w:t>
      </w:r>
      <w:r w:rsidR="00B65AE4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СС</w:t>
      </w: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A следват свои собствени процедури за оценка. Ще бъдат оценявани само проекти, отговарящи на условията и от двете страни.</w:t>
      </w:r>
    </w:p>
    <w:p w:rsidR="00523B99" w:rsidRPr="006C1FE9" w:rsidRDefault="00740EFE" w:rsidP="00A5125B">
      <w:pPr>
        <w:pStyle w:val="Heading21"/>
        <w:numPr>
          <w:ilvl w:val="0"/>
          <w:numId w:val="0"/>
        </w:numPr>
        <w:spacing w:before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В рамките на тази покана ще бъдат финансирани не повече от </w:t>
      </w:r>
      <w:r w:rsidR="00DC7CEE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5</w:t>
      </w:r>
      <w:r w:rsidR="00523B99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 (</w:t>
      </w:r>
      <w:r w:rsidR="00DC7CEE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пет</w:t>
      </w:r>
      <w:r w:rsidR="00523B99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) п</w:t>
      </w: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роекта</w:t>
      </w:r>
      <w:r w:rsidR="00523B99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.</w:t>
      </w:r>
    </w:p>
    <w:p w:rsidR="00523B99" w:rsidRPr="006C1FE9" w:rsidRDefault="00523B99" w:rsidP="00A5125B">
      <w:pPr>
        <w:pStyle w:val="Heading21"/>
        <w:numPr>
          <w:ilvl w:val="0"/>
          <w:numId w:val="0"/>
        </w:numPr>
        <w:spacing w:before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След приключване на оценка</w:t>
      </w:r>
      <w:r w:rsidR="00740EFE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та на проектните предложения,</w:t>
      </w: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 всяка страна ще уведоми своя партньор за класирането</w:t>
      </w:r>
      <w:r w:rsidR="00740EFE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 и резултата от про</w:t>
      </w:r>
      <w:r w:rsidR="009F6B8E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в</w:t>
      </w:r>
      <w:r w:rsidR="00740EFE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ерките</w:t>
      </w: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. Крайната оценка за всяко предложение ще бъде средната стойност на точките, по</w:t>
      </w:r>
      <w:r w:rsidR="00740EFE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лучени от TÜBİTAK и ССА</w:t>
      </w: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. Общата класация ще бъде съставена въз основа на тези крайни резултати.</w:t>
      </w:r>
    </w:p>
    <w:p w:rsidR="00523B99" w:rsidRPr="006C1FE9" w:rsidRDefault="00523B99" w:rsidP="00A5125B">
      <w:pPr>
        <w:pStyle w:val="Heading21"/>
        <w:numPr>
          <w:ilvl w:val="0"/>
          <w:numId w:val="0"/>
        </w:numPr>
        <w:spacing w:before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Предложенията и на двете страни ще бъдат разгледани </w:t>
      </w:r>
      <w:r w:rsidR="009F6B8E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на база</w:t>
      </w: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 опреде</w:t>
      </w:r>
      <w:r w:rsidR="00740EFE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лен набор от критерии за оценка, а именно:</w:t>
      </w:r>
    </w:p>
    <w:p w:rsidR="00523B99" w:rsidRPr="006C1FE9" w:rsidRDefault="00523B99" w:rsidP="009964EF">
      <w:pPr>
        <w:pStyle w:val="Heading21"/>
        <w:numPr>
          <w:ilvl w:val="0"/>
          <w:numId w:val="0"/>
        </w:numPr>
        <w:spacing w:before="0" w:line="360" w:lineRule="auto"/>
        <w:ind w:left="567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lastRenderedPageBreak/>
        <w:t xml:space="preserve">• </w:t>
      </w:r>
      <w:r w:rsidR="009F6B8E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Научна</w:t>
      </w:r>
      <w:r w:rsidR="000804A0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/технологична</w:t>
      </w:r>
      <w:r w:rsidR="009F6B8E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 стойност на предлагания проект;</w:t>
      </w:r>
    </w:p>
    <w:p w:rsidR="00523B99" w:rsidRPr="006C1FE9" w:rsidRDefault="00523B99" w:rsidP="009964EF">
      <w:pPr>
        <w:pStyle w:val="Heading21"/>
        <w:numPr>
          <w:ilvl w:val="0"/>
          <w:numId w:val="0"/>
        </w:numPr>
        <w:spacing w:before="0" w:line="360" w:lineRule="auto"/>
        <w:ind w:left="567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• Методология</w:t>
      </w:r>
      <w:r w:rsidR="009F6B8E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;</w:t>
      </w:r>
    </w:p>
    <w:p w:rsidR="00523B99" w:rsidRPr="006C1FE9" w:rsidRDefault="00740EFE" w:rsidP="009964EF">
      <w:pPr>
        <w:pStyle w:val="Heading21"/>
        <w:numPr>
          <w:ilvl w:val="0"/>
          <w:numId w:val="0"/>
        </w:numPr>
        <w:spacing w:before="0" w:line="360" w:lineRule="auto"/>
        <w:ind w:left="567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• </w:t>
      </w:r>
      <w:r w:rsidR="00523B99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Управление на проект</w:t>
      </w:r>
      <w:r w:rsidR="009F6B8E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а;</w:t>
      </w:r>
    </w:p>
    <w:p w:rsidR="00523B99" w:rsidRPr="006C1FE9" w:rsidRDefault="00523B99" w:rsidP="009964EF">
      <w:pPr>
        <w:pStyle w:val="Heading21"/>
        <w:numPr>
          <w:ilvl w:val="0"/>
          <w:numId w:val="0"/>
        </w:numPr>
        <w:spacing w:before="0" w:line="360" w:lineRule="auto"/>
        <w:ind w:left="567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• </w:t>
      </w:r>
      <w:r w:rsidR="009F6B8E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Капацитет и значение </w:t>
      </w: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на международното сътрудничество</w:t>
      </w:r>
      <w:r w:rsidR="009F6B8E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;</w:t>
      </w:r>
    </w:p>
    <w:p w:rsidR="009F6B8E" w:rsidRPr="006C1FE9" w:rsidRDefault="009F6B8E" w:rsidP="009964EF">
      <w:pPr>
        <w:pStyle w:val="Heading21"/>
        <w:numPr>
          <w:ilvl w:val="0"/>
          <w:numId w:val="0"/>
        </w:numPr>
        <w:spacing w:before="0" w:line="360" w:lineRule="auto"/>
        <w:ind w:left="567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• Въздействие.</w:t>
      </w:r>
    </w:p>
    <w:p w:rsidR="00DA0BE8" w:rsidRPr="006C1FE9" w:rsidRDefault="00EE5E55" w:rsidP="00A5125B">
      <w:pPr>
        <w:pStyle w:val="Heading2"/>
        <w:spacing w:after="240" w:line="360" w:lineRule="auto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/>
          <w:sz w:val="24"/>
          <w:szCs w:val="24"/>
          <w:lang w:val="bg-BG"/>
        </w:rPr>
        <w:t>8</w:t>
      </w:r>
      <w:r w:rsidR="00DA0BE8"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. </w:t>
      </w:r>
      <w:r w:rsidR="00523B99"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Проследяване </w:t>
      </w:r>
      <w:r w:rsidR="00DC4DB4"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изпълнението </w:t>
      </w:r>
      <w:r w:rsidR="00523B99"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на проектите и постигнатите резултати </w:t>
      </w:r>
    </w:p>
    <w:p w:rsidR="00523B99" w:rsidRPr="006C1FE9" w:rsidRDefault="00523B99" w:rsidP="00A5125B">
      <w:pPr>
        <w:spacing w:before="40" w:after="40" w:line="360" w:lineRule="auto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Проектите ще бъдат </w:t>
      </w:r>
      <w:r w:rsidR="004433CD" w:rsidRPr="006C1FE9">
        <w:rPr>
          <w:rFonts w:asciiTheme="minorHAnsi" w:hAnsiTheme="minorHAnsi" w:cstheme="minorHAnsi"/>
          <w:sz w:val="24"/>
          <w:szCs w:val="24"/>
          <w:lang w:val="bg-BG"/>
        </w:rPr>
        <w:t>проследявани чрез отчети за напредък, финансови отчети и окончателен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докла</w:t>
      </w:r>
      <w:r w:rsidR="004433CD" w:rsidRPr="006C1FE9">
        <w:rPr>
          <w:rFonts w:asciiTheme="minorHAnsi" w:hAnsiTheme="minorHAnsi" w:cstheme="minorHAnsi"/>
          <w:sz w:val="24"/>
          <w:szCs w:val="24"/>
          <w:lang w:val="bg-BG"/>
        </w:rPr>
        <w:t>д както от TÜBİTAK, така и от ССА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>.</w:t>
      </w:r>
    </w:p>
    <w:p w:rsidR="00523B99" w:rsidRPr="006C1FE9" w:rsidRDefault="004433CD" w:rsidP="00A5125B">
      <w:pPr>
        <w:spacing w:before="40" w:after="40" w:line="360" w:lineRule="auto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sz w:val="24"/>
          <w:szCs w:val="24"/>
          <w:lang w:val="bg-BG"/>
        </w:rPr>
        <w:t>Турският участник</w:t>
      </w:r>
      <w:r w:rsidR="00523B99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>следва</w:t>
      </w:r>
      <w:r w:rsidR="00523B99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да подготви финансови и научни/технически доклади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за напредъка по проекта,</w:t>
      </w:r>
      <w:r w:rsidR="00523B99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съгласно националните разпоредби на TÜBİTAK.</w:t>
      </w:r>
    </w:p>
    <w:p w:rsidR="00523B99" w:rsidRPr="006C1FE9" w:rsidRDefault="004433CD" w:rsidP="00A5125B">
      <w:pPr>
        <w:spacing w:before="40" w:after="40" w:line="360" w:lineRule="auto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sz w:val="24"/>
          <w:szCs w:val="24"/>
          <w:lang w:val="bg-BG"/>
        </w:rPr>
        <w:t>Българският участник</w:t>
      </w:r>
      <w:r w:rsidR="00523B99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>следва</w:t>
      </w:r>
      <w:r w:rsidR="00523B99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да подготви финансови и научн</w:t>
      </w:r>
      <w:r w:rsidR="009964EF" w:rsidRPr="006C1FE9">
        <w:rPr>
          <w:rFonts w:asciiTheme="minorHAnsi" w:hAnsiTheme="minorHAnsi" w:cstheme="minorHAnsi"/>
          <w:sz w:val="24"/>
          <w:szCs w:val="24"/>
          <w:lang w:val="bg-BG"/>
        </w:rPr>
        <w:t>и</w:t>
      </w:r>
      <w:r w:rsidR="00523B99" w:rsidRPr="006C1FE9">
        <w:rPr>
          <w:rFonts w:asciiTheme="minorHAnsi" w:hAnsiTheme="minorHAnsi" w:cstheme="minorHAnsi"/>
          <w:sz w:val="24"/>
          <w:szCs w:val="24"/>
          <w:lang w:val="bg-BG"/>
        </w:rPr>
        <w:t>/техническ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и доклади за напредъка по проекта съгласно </w:t>
      </w:r>
      <w:r w:rsidR="00523B99" w:rsidRPr="006C1FE9">
        <w:rPr>
          <w:rFonts w:asciiTheme="minorHAnsi" w:hAnsiTheme="minorHAnsi" w:cstheme="minorHAnsi"/>
          <w:sz w:val="24"/>
          <w:szCs w:val="24"/>
          <w:lang w:val="bg-BG"/>
        </w:rPr>
        <w:t>разпоредби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>те на СС</w:t>
      </w:r>
      <w:r w:rsidR="00523B99" w:rsidRPr="006C1FE9">
        <w:rPr>
          <w:rFonts w:asciiTheme="minorHAnsi" w:hAnsiTheme="minorHAnsi" w:cstheme="minorHAnsi"/>
          <w:sz w:val="24"/>
          <w:szCs w:val="24"/>
          <w:lang w:val="bg-BG"/>
        </w:rPr>
        <w:t>A.</w:t>
      </w:r>
    </w:p>
    <w:p w:rsidR="00523B99" w:rsidRPr="006C1FE9" w:rsidRDefault="00523B99" w:rsidP="00A5125B">
      <w:pPr>
        <w:spacing w:before="40" w:after="40" w:line="360" w:lineRule="auto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sz w:val="24"/>
          <w:szCs w:val="24"/>
          <w:lang w:val="bg-BG"/>
        </w:rPr>
        <w:t>Продължаването на финансирането ще бъде решено въз основа на този мо</w:t>
      </w:r>
      <w:r w:rsidR="004433CD" w:rsidRPr="006C1FE9">
        <w:rPr>
          <w:rFonts w:asciiTheme="minorHAnsi" w:hAnsiTheme="minorHAnsi" w:cstheme="minorHAnsi"/>
          <w:sz w:val="24"/>
          <w:szCs w:val="24"/>
          <w:lang w:val="bg-BG"/>
        </w:rPr>
        <w:t>ниторинг и подлежи на съгласие между двете финансиращи организации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>.</w:t>
      </w:r>
    </w:p>
    <w:p w:rsidR="004B7D0E" w:rsidRPr="006C1FE9" w:rsidRDefault="004B7D0E" w:rsidP="00B75425">
      <w:pPr>
        <w:spacing w:before="40" w:after="40" w:line="360" w:lineRule="auto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sz w:val="24"/>
          <w:szCs w:val="24"/>
          <w:lang w:val="bg-BG"/>
        </w:rPr>
        <w:t>Във в</w:t>
      </w:r>
      <w:r w:rsidR="00523B99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сяка публикация на резултатите от проекта 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>следва да се изписва текст, който</w:t>
      </w:r>
      <w:r w:rsidR="00523B99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да </w:t>
      </w:r>
      <w:r w:rsidR="004433CD" w:rsidRPr="006C1FE9">
        <w:rPr>
          <w:rFonts w:asciiTheme="minorHAnsi" w:hAnsiTheme="minorHAnsi" w:cstheme="minorHAnsi"/>
          <w:sz w:val="24"/>
          <w:szCs w:val="24"/>
          <w:lang w:val="bg-BG"/>
        </w:rPr>
        <w:t>упоменава и отбелязва</w:t>
      </w:r>
      <w:r w:rsidR="00523B99"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под</w:t>
      </w:r>
      <w:r w:rsidR="004433CD" w:rsidRPr="006C1FE9">
        <w:rPr>
          <w:rFonts w:asciiTheme="minorHAnsi" w:hAnsiTheme="minorHAnsi" w:cstheme="minorHAnsi"/>
          <w:sz w:val="24"/>
          <w:szCs w:val="24"/>
          <w:lang w:val="bg-BG"/>
        </w:rPr>
        <w:t>крепата, получена от TÜBİTAK и СС</w:t>
      </w:r>
      <w:r w:rsidR="00523B99" w:rsidRPr="006C1FE9">
        <w:rPr>
          <w:rFonts w:asciiTheme="minorHAnsi" w:hAnsiTheme="minorHAnsi" w:cstheme="minorHAnsi"/>
          <w:sz w:val="24"/>
          <w:szCs w:val="24"/>
          <w:lang w:val="bg-BG"/>
        </w:rPr>
        <w:t>A.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Информационните материали и презентации за представяне на дейностите и </w:t>
      </w:r>
      <w:r w:rsidR="00DC7CEE" w:rsidRPr="006C1FE9">
        <w:rPr>
          <w:rFonts w:asciiTheme="minorHAnsi" w:hAnsiTheme="minorHAnsi" w:cstheme="minorHAnsi"/>
          <w:sz w:val="24"/>
          <w:szCs w:val="24"/>
          <w:lang w:val="bg-BG"/>
        </w:rPr>
        <w:t>резултатите по работните пакети</w:t>
      </w:r>
      <w:r w:rsidRPr="006C1FE9">
        <w:rPr>
          <w:rFonts w:asciiTheme="minorHAnsi" w:hAnsiTheme="minorHAnsi" w:cstheme="minorHAnsi"/>
          <w:sz w:val="24"/>
          <w:szCs w:val="24"/>
          <w:lang w:val="bg-BG"/>
        </w:rPr>
        <w:t xml:space="preserve"> следва да съдържат и логото на TÜBİTAK и ССA.</w:t>
      </w:r>
      <w:bookmarkStart w:id="1" w:name="_Hlk125364115"/>
    </w:p>
    <w:p w:rsidR="004B7D0E" w:rsidRPr="006C1FE9" w:rsidRDefault="004B7D0E" w:rsidP="004B7D0E">
      <w:pPr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:rsidR="003132CA" w:rsidRPr="006C1FE9" w:rsidRDefault="00523B99" w:rsidP="004B7D0E">
      <w:pPr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/>
          <w:sz w:val="24"/>
          <w:szCs w:val="24"/>
          <w:lang w:val="bg-BG"/>
        </w:rPr>
        <w:t>Индикативен график</w:t>
      </w:r>
      <w:r w:rsidR="003132CA"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</w:p>
    <w:p w:rsidR="009964EF" w:rsidRPr="006C1FE9" w:rsidRDefault="009964EF" w:rsidP="009964EF">
      <w:pPr>
        <w:rPr>
          <w:lang w:val="bg-BG"/>
        </w:rPr>
      </w:pPr>
    </w:p>
    <w:tbl>
      <w:tblPr>
        <w:tblW w:w="9060" w:type="dxa"/>
        <w:tblCellSpacing w:w="0" w:type="dxa"/>
        <w:tblCellMar>
          <w:top w:w="110" w:type="dxa"/>
          <w:left w:w="110" w:type="dxa"/>
          <w:bottom w:w="110" w:type="dxa"/>
          <w:right w:w="110" w:type="dxa"/>
        </w:tblCellMar>
        <w:tblLook w:val="04A0"/>
      </w:tblPr>
      <w:tblGrid>
        <w:gridCol w:w="5288"/>
        <w:gridCol w:w="3772"/>
      </w:tblGrid>
      <w:tr w:rsidR="00E43BF4" w:rsidRPr="006C1FE9" w:rsidTr="00421315">
        <w:trPr>
          <w:trHeight w:val="220"/>
          <w:tblCellSpacing w:w="0" w:type="dxa"/>
        </w:trPr>
        <w:tc>
          <w:tcPr>
            <w:tcW w:w="5288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bookmarkEnd w:id="1"/>
          <w:p w:rsidR="00E43BF4" w:rsidRPr="006C1FE9" w:rsidRDefault="00523B99" w:rsidP="009F6B8E">
            <w:pPr>
              <w:spacing w:before="100" w:beforeAutospacing="1" w:after="142"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bg-BG" w:eastAsia="tr-TR"/>
              </w:rPr>
            </w:pPr>
            <w:r w:rsidRPr="006C1FE9">
              <w:rPr>
                <w:rFonts w:asciiTheme="minorHAnsi" w:hAnsiTheme="minorHAnsi" w:cstheme="minorHAnsi"/>
                <w:b/>
                <w:sz w:val="24"/>
                <w:szCs w:val="24"/>
                <w:lang w:val="bg-BG" w:eastAsia="tr-TR"/>
              </w:rPr>
              <w:t>Описание</w:t>
            </w:r>
          </w:p>
        </w:tc>
        <w:tc>
          <w:tcPr>
            <w:tcW w:w="3772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3BF4" w:rsidRPr="006C1FE9" w:rsidRDefault="00523B99" w:rsidP="009F6B8E">
            <w:pPr>
              <w:spacing w:before="100" w:beforeAutospacing="1" w:after="142"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bg-BG" w:eastAsia="tr-TR"/>
              </w:rPr>
            </w:pPr>
            <w:r w:rsidRPr="006C1FE9">
              <w:rPr>
                <w:rFonts w:asciiTheme="minorHAnsi" w:hAnsiTheme="minorHAnsi" w:cstheme="minorHAnsi"/>
                <w:b/>
                <w:sz w:val="24"/>
                <w:szCs w:val="24"/>
                <w:lang w:val="bg-BG" w:eastAsia="tr-TR"/>
              </w:rPr>
              <w:t>Дати</w:t>
            </w:r>
          </w:p>
        </w:tc>
      </w:tr>
      <w:tr w:rsidR="00E43BF4" w:rsidRPr="006C1FE9" w:rsidTr="00421315">
        <w:trPr>
          <w:trHeight w:val="200"/>
          <w:tblCellSpacing w:w="0" w:type="dxa"/>
        </w:trPr>
        <w:tc>
          <w:tcPr>
            <w:tcW w:w="5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3BF4" w:rsidRPr="006C1FE9" w:rsidRDefault="00523B99" w:rsidP="00A5125B">
            <w:pPr>
              <w:spacing w:before="100" w:beforeAutospacing="1" w:after="142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</w:pP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Начална дата за приемане на проектни предложения</w:t>
            </w: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3BF4" w:rsidRPr="006C1FE9" w:rsidRDefault="00523B99" w:rsidP="009964EF">
            <w:pPr>
              <w:spacing w:before="100" w:beforeAutospacing="1" w:after="142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</w:pP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20</w:t>
            </w:r>
            <w:r w:rsidR="00011320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 xml:space="preserve"> </w:t>
            </w:r>
            <w:r w:rsidR="009F6B8E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май</w:t>
            </w:r>
            <w:r w:rsidR="00E43BF4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 xml:space="preserve"> 2024</w:t>
            </w:r>
          </w:p>
        </w:tc>
      </w:tr>
      <w:tr w:rsidR="00E43BF4" w:rsidRPr="006C1FE9" w:rsidTr="00421315">
        <w:trPr>
          <w:trHeight w:val="470"/>
          <w:tblCellSpacing w:w="0" w:type="dxa"/>
        </w:trPr>
        <w:tc>
          <w:tcPr>
            <w:tcW w:w="5288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3BF4" w:rsidRPr="006C1FE9" w:rsidRDefault="00523B99" w:rsidP="009F6B8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</w:pP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Краен срок за подаване на проектни предложения за турски изс</w:t>
            </w:r>
            <w:r w:rsidR="00246A25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ледователи</w:t>
            </w: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 xml:space="preserve"> </w:t>
            </w:r>
          </w:p>
        </w:tc>
        <w:tc>
          <w:tcPr>
            <w:tcW w:w="3772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3BF4" w:rsidRPr="006C1FE9" w:rsidRDefault="00E43BF4" w:rsidP="009964EF">
            <w:pPr>
              <w:spacing w:before="100" w:beforeAutospacing="1" w:after="142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  <w:lang w:val="bg-BG" w:eastAsia="tr-TR"/>
              </w:rPr>
            </w:pP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31</w:t>
            </w:r>
            <w:r w:rsidR="00011320" w:rsidRPr="006C1FE9">
              <w:rPr>
                <w:rFonts w:asciiTheme="minorHAnsi" w:hAnsiTheme="minorHAnsi" w:cstheme="minorHAnsi"/>
                <w:sz w:val="24"/>
                <w:szCs w:val="24"/>
                <w:vertAlign w:val="superscript"/>
                <w:lang w:val="bg-BG" w:eastAsia="tr-TR"/>
              </w:rPr>
              <w:t xml:space="preserve"> </w:t>
            </w:r>
            <w:r w:rsidR="009F6B8E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юли</w:t>
            </w:r>
            <w:r w:rsidR="00011320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 xml:space="preserve"> </w:t>
            </w: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2024, 23:59 (IST time)</w:t>
            </w:r>
          </w:p>
        </w:tc>
      </w:tr>
      <w:tr w:rsidR="00E43BF4" w:rsidRPr="006C1FE9" w:rsidTr="00421315">
        <w:trPr>
          <w:trHeight w:val="470"/>
          <w:tblCellSpacing w:w="0" w:type="dxa"/>
        </w:trPr>
        <w:tc>
          <w:tcPr>
            <w:tcW w:w="5288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3BF4" w:rsidRPr="006C1FE9" w:rsidRDefault="00246A25" w:rsidP="009F6B8E">
            <w:pPr>
              <w:spacing w:before="100" w:beforeAutospacing="1" w:after="142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</w:pP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 xml:space="preserve">Краен срок за подаване на проектни предложения за български изследователи </w:t>
            </w:r>
          </w:p>
        </w:tc>
        <w:tc>
          <w:tcPr>
            <w:tcW w:w="3772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3BF4" w:rsidRPr="006C1FE9" w:rsidRDefault="00E43BF4" w:rsidP="009964EF">
            <w:pPr>
              <w:spacing w:before="100" w:beforeAutospacing="1" w:after="142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</w:pP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31</w:t>
            </w:r>
            <w:r w:rsidR="00011320" w:rsidRPr="006C1FE9">
              <w:rPr>
                <w:rFonts w:asciiTheme="minorHAnsi" w:hAnsiTheme="minorHAnsi" w:cstheme="minorHAnsi"/>
                <w:sz w:val="24"/>
                <w:szCs w:val="24"/>
                <w:vertAlign w:val="superscript"/>
                <w:lang w:val="bg-BG" w:eastAsia="tr-TR"/>
              </w:rPr>
              <w:t xml:space="preserve"> </w:t>
            </w:r>
            <w:r w:rsidR="009F6B8E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ю</w:t>
            </w:r>
            <w:r w:rsidR="00246A25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ли</w:t>
            </w:r>
            <w:r w:rsidR="00011320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 xml:space="preserve"> </w:t>
            </w:r>
            <w:r w:rsidR="00246A25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2024, 23:59 ч.</w:t>
            </w:r>
          </w:p>
        </w:tc>
      </w:tr>
      <w:tr w:rsidR="00E43BF4" w:rsidRPr="006C1FE9" w:rsidTr="00421315">
        <w:trPr>
          <w:trHeight w:val="770"/>
          <w:tblCellSpacing w:w="0" w:type="dxa"/>
        </w:trPr>
        <w:tc>
          <w:tcPr>
            <w:tcW w:w="5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3BF4" w:rsidRPr="006C1FE9" w:rsidRDefault="00246A25" w:rsidP="009F6B8E">
            <w:pPr>
              <w:spacing w:before="100" w:beforeAutospacing="1" w:after="142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</w:pP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lastRenderedPageBreak/>
              <w:t xml:space="preserve">Краен срок за подписване с електронен подпис </w:t>
            </w:r>
            <w:r w:rsidR="00E43BF4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(</w:t>
            </w: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 xml:space="preserve">за турските изследователи) </w:t>
            </w: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3BF4" w:rsidRPr="006C1FE9" w:rsidRDefault="00E43BF4" w:rsidP="009964EF">
            <w:pPr>
              <w:spacing w:before="100" w:beforeAutospacing="1" w:after="142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</w:pP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7</w:t>
            </w:r>
            <w:r w:rsidR="00246A25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 xml:space="preserve"> </w:t>
            </w:r>
            <w:r w:rsidR="009F6B8E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а</w:t>
            </w:r>
            <w:r w:rsidR="00246A25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вгуст</w:t>
            </w:r>
            <w:r w:rsidR="00011320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 xml:space="preserve"> </w:t>
            </w: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2024, 23:59 (IST time)</w:t>
            </w:r>
          </w:p>
        </w:tc>
      </w:tr>
      <w:tr w:rsidR="00E43BF4" w:rsidRPr="006C1FE9" w:rsidTr="00421315">
        <w:trPr>
          <w:trHeight w:val="508"/>
          <w:tblCellSpacing w:w="0" w:type="dxa"/>
        </w:trPr>
        <w:tc>
          <w:tcPr>
            <w:tcW w:w="5288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3BF4" w:rsidRPr="006C1FE9" w:rsidRDefault="00246A25" w:rsidP="00A5125B">
            <w:pPr>
              <w:spacing w:before="100" w:beforeAutospacing="1" w:after="142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</w:pP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Проверка за допустимост на проектните предложения</w:t>
            </w:r>
          </w:p>
        </w:tc>
        <w:tc>
          <w:tcPr>
            <w:tcW w:w="3772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3BF4" w:rsidRPr="006C1FE9" w:rsidRDefault="009964EF" w:rsidP="009964EF">
            <w:pPr>
              <w:spacing w:before="100" w:beforeAutospacing="1" w:after="142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</w:pP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 xml:space="preserve">Месец </w:t>
            </w:r>
            <w:r w:rsidR="009F6B8E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а</w:t>
            </w:r>
            <w:r w:rsidR="00246A25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вгуст</w:t>
            </w:r>
            <w:r w:rsidR="00E43BF4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 xml:space="preserve"> 2024</w:t>
            </w:r>
          </w:p>
        </w:tc>
      </w:tr>
      <w:tr w:rsidR="00E43BF4" w:rsidRPr="006C1FE9" w:rsidTr="00421315">
        <w:trPr>
          <w:trHeight w:val="770"/>
          <w:tblCellSpacing w:w="0" w:type="dxa"/>
        </w:trPr>
        <w:tc>
          <w:tcPr>
            <w:tcW w:w="5288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3BF4" w:rsidRPr="006C1FE9" w:rsidRDefault="008439D6" w:rsidP="00A5125B">
            <w:pPr>
              <w:spacing w:before="100" w:beforeAutospacing="1" w:after="142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</w:pP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Оценка на проектните предложения</w:t>
            </w:r>
          </w:p>
        </w:tc>
        <w:tc>
          <w:tcPr>
            <w:tcW w:w="3772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3BF4" w:rsidRPr="006C1FE9" w:rsidRDefault="008439D6" w:rsidP="009964EF">
            <w:pPr>
              <w:spacing w:before="100" w:beforeAutospacing="1" w:after="142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</w:pP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 xml:space="preserve">Началото на месец </w:t>
            </w:r>
            <w:r w:rsidR="009F6B8E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д</w:t>
            </w: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екември</w:t>
            </w:r>
            <w:r w:rsidR="00E43BF4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 xml:space="preserve"> 2024</w:t>
            </w:r>
          </w:p>
        </w:tc>
      </w:tr>
      <w:tr w:rsidR="00E43BF4" w:rsidRPr="006C1FE9" w:rsidTr="00421315">
        <w:trPr>
          <w:trHeight w:val="200"/>
          <w:tblCellSpacing w:w="0" w:type="dxa"/>
        </w:trPr>
        <w:tc>
          <w:tcPr>
            <w:tcW w:w="5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3BF4" w:rsidRPr="006C1FE9" w:rsidRDefault="008439D6" w:rsidP="009F6B8E">
            <w:pPr>
              <w:spacing w:before="100" w:beforeAutospacing="1" w:after="142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</w:pP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 xml:space="preserve">Съгласуване на резултатите между ССА и </w:t>
            </w:r>
            <w:r w:rsidR="00102591" w:rsidRPr="006C1FE9">
              <w:rPr>
                <w:rFonts w:asciiTheme="minorHAnsi" w:hAnsiTheme="minorHAnsi" w:cstheme="minorHAnsi"/>
                <w:bCs/>
                <w:sz w:val="24"/>
                <w:szCs w:val="24"/>
                <w:lang w:val="bg-BG"/>
              </w:rPr>
              <w:t>TÜBİTAK</w:t>
            </w: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 xml:space="preserve"> </w:t>
            </w: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3BF4" w:rsidRPr="006C1FE9" w:rsidRDefault="008439D6" w:rsidP="009964EF">
            <w:pPr>
              <w:spacing w:before="100" w:beforeAutospacing="1" w:after="142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</w:pP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 xml:space="preserve">Края на месец </w:t>
            </w:r>
            <w:r w:rsidR="009F6B8E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д</w:t>
            </w: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екември</w:t>
            </w:r>
            <w:r w:rsidR="009F6B8E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 xml:space="preserve"> 2024</w:t>
            </w:r>
          </w:p>
        </w:tc>
      </w:tr>
      <w:tr w:rsidR="00E43BF4" w:rsidRPr="006C1FE9" w:rsidTr="00421315">
        <w:trPr>
          <w:trHeight w:val="190"/>
          <w:tblCellSpacing w:w="0" w:type="dxa"/>
        </w:trPr>
        <w:tc>
          <w:tcPr>
            <w:tcW w:w="5288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3BF4" w:rsidRPr="006C1FE9" w:rsidRDefault="008439D6" w:rsidP="00A5125B">
            <w:pPr>
              <w:spacing w:before="100" w:beforeAutospacing="1" w:after="142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</w:pP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Обявяване на резултатите</w:t>
            </w:r>
          </w:p>
        </w:tc>
        <w:tc>
          <w:tcPr>
            <w:tcW w:w="3772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3BF4" w:rsidRPr="006C1FE9" w:rsidRDefault="008439D6" w:rsidP="009964EF">
            <w:pPr>
              <w:spacing w:before="100" w:beforeAutospacing="1" w:after="142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</w:pP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 xml:space="preserve">Началото на месец </w:t>
            </w:r>
            <w:r w:rsidR="009F6B8E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я</w:t>
            </w:r>
            <w:r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 xml:space="preserve">нуари </w:t>
            </w:r>
            <w:r w:rsidR="00E43BF4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202</w:t>
            </w:r>
            <w:r w:rsidR="00011320" w:rsidRPr="006C1FE9">
              <w:rPr>
                <w:rFonts w:asciiTheme="minorHAnsi" w:hAnsiTheme="minorHAnsi" w:cstheme="minorHAnsi"/>
                <w:sz w:val="24"/>
                <w:szCs w:val="24"/>
                <w:lang w:val="bg-BG" w:eastAsia="tr-TR"/>
              </w:rPr>
              <w:t>5</w:t>
            </w:r>
          </w:p>
        </w:tc>
      </w:tr>
    </w:tbl>
    <w:p w:rsidR="003E6FC1" w:rsidRPr="006C1FE9" w:rsidRDefault="00DA0BE8" w:rsidP="00604F6E">
      <w:pPr>
        <w:pStyle w:val="Heading1"/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/>
          <w:sz w:val="24"/>
          <w:szCs w:val="24"/>
          <w:lang w:val="bg-BG"/>
        </w:rPr>
        <w:t>1</w:t>
      </w:r>
      <w:r w:rsidR="00852EB3" w:rsidRPr="006C1FE9">
        <w:rPr>
          <w:rFonts w:asciiTheme="minorHAnsi" w:hAnsiTheme="minorHAnsi" w:cstheme="minorHAnsi"/>
          <w:b/>
          <w:sz w:val="24"/>
          <w:szCs w:val="24"/>
          <w:lang w:val="bg-BG"/>
        </w:rPr>
        <w:t>0</w:t>
      </w:r>
      <w:r w:rsidR="003239FF" w:rsidRPr="006C1FE9">
        <w:rPr>
          <w:rFonts w:asciiTheme="minorHAnsi" w:hAnsiTheme="minorHAnsi" w:cstheme="minorHAnsi"/>
          <w:b/>
          <w:sz w:val="24"/>
          <w:szCs w:val="24"/>
          <w:lang w:val="bg-BG"/>
        </w:rPr>
        <w:t xml:space="preserve">. </w:t>
      </w:r>
      <w:r w:rsidR="009F6B8E" w:rsidRPr="006C1FE9">
        <w:rPr>
          <w:rFonts w:asciiTheme="minorHAnsi" w:hAnsiTheme="minorHAnsi" w:cstheme="minorHAnsi"/>
          <w:b/>
          <w:sz w:val="24"/>
          <w:szCs w:val="24"/>
          <w:lang w:val="bg-BG"/>
        </w:rPr>
        <w:t>Контакти</w:t>
      </w:r>
    </w:p>
    <w:p w:rsidR="00604F6E" w:rsidRPr="006C1FE9" w:rsidRDefault="00604F6E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sectPr w:rsidR="00604F6E" w:rsidRPr="006C1FE9" w:rsidSect="00BF24EE">
          <w:footerReference w:type="default" r:id="rId15"/>
          <w:pgSz w:w="12240" w:h="15840"/>
          <w:pgMar w:top="1134" w:right="1183" w:bottom="851" w:left="1440" w:header="720" w:footer="720" w:gutter="0"/>
          <w:cols w:space="720"/>
          <w:docGrid w:linePitch="360"/>
        </w:sectPr>
      </w:pPr>
    </w:p>
    <w:p w:rsidR="00ED52B8" w:rsidRPr="006C1FE9" w:rsidRDefault="00ED52B8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</w:p>
    <w:p w:rsidR="007A62D6" w:rsidRPr="006C1FE9" w:rsidRDefault="009F6B8E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Cs/>
          <w:sz w:val="24"/>
          <w:szCs w:val="24"/>
          <w:lang w:val="bg-BG"/>
        </w:rPr>
        <w:t>За турската страна</w:t>
      </w:r>
      <w:r w:rsidR="007A62D6" w:rsidRPr="006C1FE9">
        <w:rPr>
          <w:rFonts w:asciiTheme="minorHAnsi" w:hAnsiTheme="minorHAnsi" w:cstheme="minorHAnsi"/>
          <w:bCs/>
          <w:sz w:val="24"/>
          <w:szCs w:val="24"/>
          <w:lang w:val="bg-BG"/>
        </w:rPr>
        <w:t>:</w:t>
      </w:r>
    </w:p>
    <w:p w:rsidR="003C01BC" w:rsidRPr="006C1FE9" w:rsidRDefault="003C01BC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</w:p>
    <w:p w:rsidR="002C231F" w:rsidRPr="006C1FE9" w:rsidRDefault="00DC7CEE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Cs/>
          <w:sz w:val="24"/>
          <w:szCs w:val="24"/>
          <w:lang w:val="bg-BG"/>
        </w:rPr>
        <w:t>Burcu KAPTAN AKBULUT</w:t>
      </w:r>
    </w:p>
    <w:p w:rsidR="00DC7CEE" w:rsidRPr="006C1FE9" w:rsidRDefault="00DC7CEE" w:rsidP="00DC7CEE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Program Coordinator / Scientific Programs Senior Expert</w:t>
      </w:r>
    </w:p>
    <w:p w:rsidR="00DC7CEE" w:rsidRPr="006C1FE9" w:rsidRDefault="00DC7CEE" w:rsidP="00DC7CEE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International Collaboration Directorate</w:t>
      </w:r>
    </w:p>
    <w:p w:rsidR="00DC7CEE" w:rsidRPr="006C1FE9" w:rsidRDefault="00DC7CEE" w:rsidP="00DC7CEE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Bilateral and Multilateral Relations Division</w:t>
      </w:r>
    </w:p>
    <w:p w:rsidR="00E913E2" w:rsidRPr="006C1FE9" w:rsidRDefault="00E913E2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</w:p>
    <w:p w:rsidR="00714A89" w:rsidRPr="006C1FE9" w:rsidRDefault="00C86323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TÜBİ</w:t>
      </w:r>
      <w:r w:rsidR="00AF5528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TAK </w:t>
      </w:r>
      <w:r w:rsidR="00E913E2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Tunus Caddesi </w:t>
      </w:r>
    </w:p>
    <w:p w:rsidR="00E913E2" w:rsidRPr="006C1FE9" w:rsidRDefault="00C86323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No: 80 Kavaklı</w:t>
      </w:r>
      <w:r w:rsidR="00E913E2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dere </w:t>
      </w:r>
      <w:r w:rsidR="00A52995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–</w:t>
      </w:r>
      <w:r w:rsidR="00E913E2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 ANKARA</w:t>
      </w:r>
    </w:p>
    <w:p w:rsidR="00792170" w:rsidRPr="006C1FE9" w:rsidRDefault="00792170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Türkiye</w:t>
      </w:r>
    </w:p>
    <w:p w:rsidR="009964EF" w:rsidRPr="006C1FE9" w:rsidRDefault="009964EF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</w:p>
    <w:p w:rsidR="00302101" w:rsidRPr="006C1FE9" w:rsidRDefault="007D3F2A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Tel: +</w:t>
      </w:r>
      <w:r w:rsidR="00B560FE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90 </w:t>
      </w:r>
      <w:r w:rsidR="00302101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312 298 </w:t>
      </w:r>
      <w:r w:rsidR="00255C11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1881</w:t>
      </w:r>
    </w:p>
    <w:p w:rsidR="00302101" w:rsidRPr="006C1FE9" w:rsidRDefault="006A4E0B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E-mail: </w:t>
      </w:r>
      <w:hyperlink r:id="rId16" w:history="1">
        <w:r w:rsidR="00255C11" w:rsidRPr="006C1FE9">
          <w:rPr>
            <w:rStyle w:val="Hyperlink"/>
            <w:rFonts w:asciiTheme="minorHAnsi" w:hAnsiTheme="minorHAnsi" w:cstheme="minorHAnsi"/>
            <w:b w:val="0"/>
            <w:bCs/>
            <w:sz w:val="24"/>
            <w:szCs w:val="24"/>
            <w:lang w:val="bg-BG"/>
          </w:rPr>
          <w:t>uidb@tubitak.gov.tr</w:t>
        </w:r>
      </w:hyperlink>
      <w:r w:rsidR="00792170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 </w:t>
      </w:r>
    </w:p>
    <w:p w:rsidR="00D11CF1" w:rsidRPr="006C1FE9" w:rsidRDefault="00D11CF1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</w:p>
    <w:p w:rsidR="00143C0A" w:rsidRPr="006C1FE9" w:rsidRDefault="00143C0A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</w:p>
    <w:p w:rsidR="009F6B8E" w:rsidRPr="006C1FE9" w:rsidRDefault="009F6B8E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</w:p>
    <w:p w:rsidR="009F6B8E" w:rsidRPr="006C1FE9" w:rsidRDefault="009F6B8E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</w:p>
    <w:p w:rsidR="009F6B8E" w:rsidRPr="006C1FE9" w:rsidRDefault="009F6B8E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</w:p>
    <w:p w:rsidR="004B7D0E" w:rsidRPr="006C1FE9" w:rsidRDefault="004B7D0E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Cs/>
          <w:sz w:val="24"/>
          <w:szCs w:val="24"/>
          <w:lang w:val="bg-BG"/>
        </w:rPr>
      </w:pPr>
    </w:p>
    <w:p w:rsidR="00E66C78" w:rsidRPr="006C1FE9" w:rsidRDefault="009F6B8E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Cs/>
          <w:sz w:val="24"/>
          <w:szCs w:val="24"/>
          <w:lang w:val="bg-BG"/>
        </w:rPr>
        <w:t>За българската страна</w:t>
      </w:r>
      <w:r w:rsidR="0044629C" w:rsidRPr="006C1FE9">
        <w:rPr>
          <w:rFonts w:asciiTheme="minorHAnsi" w:hAnsiTheme="minorHAnsi" w:cstheme="minorHAnsi"/>
          <w:bCs/>
          <w:sz w:val="24"/>
          <w:szCs w:val="24"/>
          <w:lang w:val="bg-BG"/>
        </w:rPr>
        <w:t>:</w:t>
      </w:r>
    </w:p>
    <w:p w:rsidR="00CD3ECB" w:rsidRPr="006C1FE9" w:rsidRDefault="00CD3ECB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Cs/>
          <w:sz w:val="24"/>
          <w:szCs w:val="24"/>
          <w:lang w:val="bg-BG"/>
        </w:rPr>
      </w:pPr>
    </w:p>
    <w:p w:rsidR="00C056F1" w:rsidRPr="006C1FE9" w:rsidRDefault="009F6B8E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Cs/>
          <w:sz w:val="24"/>
          <w:szCs w:val="24"/>
          <w:lang w:val="bg-BG"/>
        </w:rPr>
        <w:t>Проф. Елена Тодоровска</w:t>
      </w:r>
    </w:p>
    <w:p w:rsidR="00C056F1" w:rsidRPr="006C1FE9" w:rsidRDefault="009F6B8E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Главен научен секретар на </w:t>
      </w:r>
      <w:r w:rsidR="00256A37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Селскостопанска академия</w:t>
      </w:r>
    </w:p>
    <w:p w:rsidR="009964EF" w:rsidRPr="006C1FE9" w:rsidRDefault="009964EF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</w:p>
    <w:p w:rsidR="00DC7CEE" w:rsidRPr="006C1FE9" w:rsidRDefault="00DC7CEE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</w:p>
    <w:p w:rsidR="00DC7CEE" w:rsidRPr="006C1FE9" w:rsidRDefault="00DC7CEE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</w:p>
    <w:p w:rsidR="0073513F" w:rsidRPr="006C1FE9" w:rsidRDefault="009F6B8E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Селскостопанска академия</w:t>
      </w:r>
    </w:p>
    <w:p w:rsidR="009F6B8E" w:rsidRPr="006C1FE9" w:rsidRDefault="009F6B8E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Ул. „Суходолска” 30</w:t>
      </w:r>
    </w:p>
    <w:p w:rsidR="0073513F" w:rsidRPr="006C1FE9" w:rsidRDefault="009F6B8E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Гр. София</w:t>
      </w:r>
      <w:r w:rsidR="004B7D0E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, </w:t>
      </w: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България</w:t>
      </w:r>
    </w:p>
    <w:p w:rsidR="0073513F" w:rsidRPr="006C1FE9" w:rsidRDefault="0073513F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</w:p>
    <w:p w:rsidR="0073513F" w:rsidRPr="006C1FE9" w:rsidRDefault="009F6B8E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Тел</w:t>
      </w:r>
      <w:r w:rsidR="0044629C"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: +359 2 812 75 04</w:t>
      </w:r>
    </w:p>
    <w:p w:rsidR="0073513F" w:rsidRPr="006C1FE9" w:rsidRDefault="0044629C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>E-mail: e.g.todorovska.abi@gmail.com</w:t>
      </w:r>
    </w:p>
    <w:p w:rsidR="00B560FE" w:rsidRPr="006C1FE9" w:rsidRDefault="00B560FE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</w:p>
    <w:p w:rsidR="0025688B" w:rsidRPr="006C1FE9" w:rsidRDefault="0040129B" w:rsidP="00A5125B">
      <w:pPr>
        <w:pStyle w:val="Heading21"/>
        <w:numPr>
          <w:ilvl w:val="0"/>
          <w:numId w:val="0"/>
        </w:numPr>
        <w:spacing w:before="0" w:after="0" w:line="360" w:lineRule="auto"/>
        <w:jc w:val="both"/>
        <w:rPr>
          <w:rFonts w:asciiTheme="minorHAnsi" w:hAnsiTheme="minorHAnsi" w:cstheme="minorHAnsi"/>
          <w:b w:val="0"/>
          <w:bCs/>
          <w:sz w:val="24"/>
          <w:szCs w:val="24"/>
          <w:lang w:val="bg-BG"/>
        </w:rPr>
      </w:pPr>
      <w:r w:rsidRPr="006C1FE9">
        <w:rPr>
          <w:rFonts w:asciiTheme="minorHAnsi" w:hAnsiTheme="minorHAnsi" w:cstheme="minorHAnsi"/>
          <w:b w:val="0"/>
          <w:bCs/>
          <w:sz w:val="24"/>
          <w:szCs w:val="24"/>
          <w:lang w:val="bg-BG"/>
        </w:rPr>
        <w:t xml:space="preserve"> </w:t>
      </w:r>
    </w:p>
    <w:sectPr w:rsidR="0025688B" w:rsidRPr="006C1FE9" w:rsidSect="00BF24EE">
      <w:type w:val="continuous"/>
      <w:pgSz w:w="12240" w:h="15840"/>
      <w:pgMar w:top="1134" w:right="1440" w:bottom="851" w:left="1440" w:header="720" w:footer="720" w:gutter="0"/>
      <w:cols w:num="2"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BCDC08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AEE5C74" w16cid:durableId="2974B7FF"/>
  <w16cid:commentId w16cid:paraId="48C05E29" w16cid:durableId="2975B700"/>
  <w16cid:commentId w16cid:paraId="382B9EDC" w16cid:durableId="29760B9C"/>
  <w16cid:commentId w16cid:paraId="113BC2BD" w16cid:durableId="2975B701"/>
  <w16cid:commentId w16cid:paraId="7E3ED913" w16cid:durableId="2975B768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F4C" w:rsidRDefault="00E41F4C" w:rsidP="009E613D">
      <w:r>
        <w:separator/>
      </w:r>
    </w:p>
  </w:endnote>
  <w:endnote w:type="continuationSeparator" w:id="0">
    <w:p w:rsidR="00E41F4C" w:rsidRDefault="00E41F4C" w:rsidP="009E61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8769579"/>
      <w:docPartObj>
        <w:docPartGallery w:val="Page Numbers (Bottom of Page)"/>
        <w:docPartUnique/>
      </w:docPartObj>
    </w:sdtPr>
    <w:sdtContent>
      <w:p w:rsidR="00926F6B" w:rsidRDefault="00322823">
        <w:pPr>
          <w:pStyle w:val="Footer"/>
          <w:jc w:val="right"/>
        </w:pPr>
        <w:r w:rsidRPr="00926F6B">
          <w:rPr>
            <w:rFonts w:asciiTheme="minorHAnsi" w:hAnsiTheme="minorHAnsi" w:cstheme="minorHAnsi"/>
          </w:rPr>
          <w:fldChar w:fldCharType="begin"/>
        </w:r>
        <w:r w:rsidR="00926F6B" w:rsidRPr="00926F6B">
          <w:rPr>
            <w:rFonts w:asciiTheme="minorHAnsi" w:hAnsiTheme="minorHAnsi" w:cstheme="minorHAnsi"/>
          </w:rPr>
          <w:instrText>PAGE   \* MERGEFORMAT</w:instrText>
        </w:r>
        <w:r w:rsidRPr="00926F6B">
          <w:rPr>
            <w:rFonts w:asciiTheme="minorHAnsi" w:hAnsiTheme="minorHAnsi" w:cstheme="minorHAnsi"/>
          </w:rPr>
          <w:fldChar w:fldCharType="separate"/>
        </w:r>
        <w:r w:rsidR="006C1FE9" w:rsidRPr="006C1FE9">
          <w:rPr>
            <w:rFonts w:asciiTheme="minorHAnsi" w:hAnsiTheme="minorHAnsi" w:cstheme="minorHAnsi"/>
            <w:noProof/>
            <w:lang w:val="sk-SK"/>
          </w:rPr>
          <w:t>6</w:t>
        </w:r>
        <w:r w:rsidRPr="00926F6B">
          <w:rPr>
            <w:rFonts w:asciiTheme="minorHAnsi" w:hAnsiTheme="minorHAnsi" w:cstheme="minorHAnsi"/>
          </w:rPr>
          <w:fldChar w:fldCharType="end"/>
        </w:r>
      </w:p>
    </w:sdtContent>
  </w:sdt>
  <w:p w:rsidR="00926F6B" w:rsidRDefault="00926F6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F4C" w:rsidRDefault="00E41F4C" w:rsidP="009E613D">
      <w:r>
        <w:separator/>
      </w:r>
    </w:p>
  </w:footnote>
  <w:footnote w:type="continuationSeparator" w:id="0">
    <w:p w:rsidR="00E41F4C" w:rsidRDefault="00E41F4C" w:rsidP="009E61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12FAB"/>
    <w:multiLevelType w:val="multilevel"/>
    <w:tmpl w:val="DD50F608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-"/>
      <w:lvlJc w:val="left"/>
      <w:pPr>
        <w:ind w:left="502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>
    <w:nsid w:val="1A3047CD"/>
    <w:multiLevelType w:val="hybridMultilevel"/>
    <w:tmpl w:val="A0380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5B47CA"/>
    <w:multiLevelType w:val="hybridMultilevel"/>
    <w:tmpl w:val="00BA2DCA"/>
    <w:lvl w:ilvl="0" w:tplc="04F81788">
      <w:start w:val="1"/>
      <w:numFmt w:val="decimal"/>
      <w:pStyle w:val="Heading21"/>
      <w:lvlText w:val="%1."/>
      <w:lvlJc w:val="left"/>
      <w:pPr>
        <w:ind w:left="2771" w:hanging="360"/>
      </w:pPr>
      <w:rPr>
        <w:rFonts w:hint="default"/>
        <w:color w:val="0F243E" w:themeColor="text2" w:themeShade="80"/>
        <w:sz w:val="28"/>
      </w:rPr>
    </w:lvl>
    <w:lvl w:ilvl="1" w:tplc="1DE4039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004572D"/>
    <w:multiLevelType w:val="hybridMultilevel"/>
    <w:tmpl w:val="5CBC1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547963"/>
    <w:multiLevelType w:val="hybridMultilevel"/>
    <w:tmpl w:val="1848E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AB545A"/>
    <w:multiLevelType w:val="hybridMultilevel"/>
    <w:tmpl w:val="ED58F1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463AC7"/>
    <w:multiLevelType w:val="hybridMultilevel"/>
    <w:tmpl w:val="345AD1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AD57D7"/>
    <w:multiLevelType w:val="hybridMultilevel"/>
    <w:tmpl w:val="2AA8E2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BE643C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24E0C11"/>
    <w:multiLevelType w:val="hybridMultilevel"/>
    <w:tmpl w:val="570CCC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3850E6"/>
    <w:multiLevelType w:val="hybridMultilevel"/>
    <w:tmpl w:val="ABCAD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8"/>
  </w:num>
  <w:num w:numId="5">
    <w:abstractNumId w:val="6"/>
  </w:num>
  <w:num w:numId="6">
    <w:abstractNumId w:val="7"/>
  </w:num>
  <w:num w:numId="7">
    <w:abstractNumId w:val="0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3"/>
  </w:num>
  <w:num w:numId="17">
    <w:abstractNumId w:val="9"/>
  </w:num>
  <w:num w:numId="18">
    <w:abstractNumId w:val="2"/>
  </w:num>
  <w:num w:numId="19">
    <w:abstractNumId w:val="1"/>
  </w:num>
  <w:num w:numId="20">
    <w:abstractNumId w:val="2"/>
  </w:num>
  <w:num w:numId="21">
    <w:abstractNumId w:val="2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üliz SÜTÇÜ">
    <w15:presenceInfo w15:providerId="None" w15:userId="Güliz SÜTÇÜ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E66C78"/>
    <w:rsid w:val="000003A2"/>
    <w:rsid w:val="0000204F"/>
    <w:rsid w:val="00002BAA"/>
    <w:rsid w:val="00003B3B"/>
    <w:rsid w:val="00003C95"/>
    <w:rsid w:val="00005742"/>
    <w:rsid w:val="00011320"/>
    <w:rsid w:val="00013A8C"/>
    <w:rsid w:val="00014121"/>
    <w:rsid w:val="00015770"/>
    <w:rsid w:val="00015B35"/>
    <w:rsid w:val="0002137D"/>
    <w:rsid w:val="00022B73"/>
    <w:rsid w:val="0002444A"/>
    <w:rsid w:val="00027565"/>
    <w:rsid w:val="00032672"/>
    <w:rsid w:val="000328D0"/>
    <w:rsid w:val="00043537"/>
    <w:rsid w:val="00043953"/>
    <w:rsid w:val="000444CA"/>
    <w:rsid w:val="0004469D"/>
    <w:rsid w:val="0005001F"/>
    <w:rsid w:val="00054BB5"/>
    <w:rsid w:val="000555F6"/>
    <w:rsid w:val="00057AFD"/>
    <w:rsid w:val="000615CA"/>
    <w:rsid w:val="000620B8"/>
    <w:rsid w:val="00062748"/>
    <w:rsid w:val="00062CEF"/>
    <w:rsid w:val="00066E32"/>
    <w:rsid w:val="000712F5"/>
    <w:rsid w:val="0007193D"/>
    <w:rsid w:val="00074CED"/>
    <w:rsid w:val="00074F84"/>
    <w:rsid w:val="00076188"/>
    <w:rsid w:val="0007697C"/>
    <w:rsid w:val="000804A0"/>
    <w:rsid w:val="000878DA"/>
    <w:rsid w:val="00092717"/>
    <w:rsid w:val="0009576A"/>
    <w:rsid w:val="0009587E"/>
    <w:rsid w:val="00095971"/>
    <w:rsid w:val="00096261"/>
    <w:rsid w:val="000A0665"/>
    <w:rsid w:val="000A5183"/>
    <w:rsid w:val="000A5AC6"/>
    <w:rsid w:val="000A6571"/>
    <w:rsid w:val="000B019B"/>
    <w:rsid w:val="000B1BDE"/>
    <w:rsid w:val="000B2669"/>
    <w:rsid w:val="000B2AA2"/>
    <w:rsid w:val="000B393E"/>
    <w:rsid w:val="000C2BBB"/>
    <w:rsid w:val="000D2CE3"/>
    <w:rsid w:val="000D44DF"/>
    <w:rsid w:val="000D67ED"/>
    <w:rsid w:val="000D719C"/>
    <w:rsid w:val="000D7597"/>
    <w:rsid w:val="000E0E08"/>
    <w:rsid w:val="000E214C"/>
    <w:rsid w:val="000E22A6"/>
    <w:rsid w:val="000F3A96"/>
    <w:rsid w:val="000F3B7A"/>
    <w:rsid w:val="000F7429"/>
    <w:rsid w:val="00102591"/>
    <w:rsid w:val="00103A4C"/>
    <w:rsid w:val="00104D1D"/>
    <w:rsid w:val="00105ACF"/>
    <w:rsid w:val="00105DA5"/>
    <w:rsid w:val="00106C82"/>
    <w:rsid w:val="00107C6A"/>
    <w:rsid w:val="001104CF"/>
    <w:rsid w:val="00112534"/>
    <w:rsid w:val="00112F1F"/>
    <w:rsid w:val="001173AA"/>
    <w:rsid w:val="00120DAF"/>
    <w:rsid w:val="001265D8"/>
    <w:rsid w:val="00127D54"/>
    <w:rsid w:val="00130164"/>
    <w:rsid w:val="00137619"/>
    <w:rsid w:val="00141BAB"/>
    <w:rsid w:val="001437B5"/>
    <w:rsid w:val="00143C0A"/>
    <w:rsid w:val="00147156"/>
    <w:rsid w:val="00151058"/>
    <w:rsid w:val="00151FB5"/>
    <w:rsid w:val="00153D0C"/>
    <w:rsid w:val="00156E9A"/>
    <w:rsid w:val="00162121"/>
    <w:rsid w:val="00162B01"/>
    <w:rsid w:val="00162E0D"/>
    <w:rsid w:val="0016464A"/>
    <w:rsid w:val="0016499E"/>
    <w:rsid w:val="00166096"/>
    <w:rsid w:val="00166F6E"/>
    <w:rsid w:val="00167937"/>
    <w:rsid w:val="001740A0"/>
    <w:rsid w:val="0017413F"/>
    <w:rsid w:val="001744AC"/>
    <w:rsid w:val="001817B1"/>
    <w:rsid w:val="00182F30"/>
    <w:rsid w:val="001843D1"/>
    <w:rsid w:val="001849AB"/>
    <w:rsid w:val="00187D43"/>
    <w:rsid w:val="00187FD4"/>
    <w:rsid w:val="00191205"/>
    <w:rsid w:val="00193239"/>
    <w:rsid w:val="00194308"/>
    <w:rsid w:val="0019448A"/>
    <w:rsid w:val="001960BB"/>
    <w:rsid w:val="00196FF8"/>
    <w:rsid w:val="00197B8B"/>
    <w:rsid w:val="001A42C6"/>
    <w:rsid w:val="001B2014"/>
    <w:rsid w:val="001B2276"/>
    <w:rsid w:val="001B2538"/>
    <w:rsid w:val="001B31A4"/>
    <w:rsid w:val="001B4055"/>
    <w:rsid w:val="001C1250"/>
    <w:rsid w:val="001C53E9"/>
    <w:rsid w:val="001D0C16"/>
    <w:rsid w:val="001D5430"/>
    <w:rsid w:val="001D6F15"/>
    <w:rsid w:val="001E0E2F"/>
    <w:rsid w:val="001E4E65"/>
    <w:rsid w:val="001E59B3"/>
    <w:rsid w:val="001F0C32"/>
    <w:rsid w:val="001F2EAD"/>
    <w:rsid w:val="001F37B2"/>
    <w:rsid w:val="001F3FB7"/>
    <w:rsid w:val="001F44A8"/>
    <w:rsid w:val="001F60B2"/>
    <w:rsid w:val="001F7AB9"/>
    <w:rsid w:val="0020060C"/>
    <w:rsid w:val="0020386D"/>
    <w:rsid w:val="00204B24"/>
    <w:rsid w:val="00210CB4"/>
    <w:rsid w:val="0021147D"/>
    <w:rsid w:val="00214CFC"/>
    <w:rsid w:val="00215987"/>
    <w:rsid w:val="00222F02"/>
    <w:rsid w:val="00223C0A"/>
    <w:rsid w:val="0022489F"/>
    <w:rsid w:val="00225277"/>
    <w:rsid w:val="002257F6"/>
    <w:rsid w:val="00230C55"/>
    <w:rsid w:val="002311C3"/>
    <w:rsid w:val="002316C7"/>
    <w:rsid w:val="002328B8"/>
    <w:rsid w:val="00242845"/>
    <w:rsid w:val="00244877"/>
    <w:rsid w:val="00244F2F"/>
    <w:rsid w:val="00246A25"/>
    <w:rsid w:val="00250BDA"/>
    <w:rsid w:val="0025312B"/>
    <w:rsid w:val="00255C11"/>
    <w:rsid w:val="0025688B"/>
    <w:rsid w:val="00256A37"/>
    <w:rsid w:val="00256E35"/>
    <w:rsid w:val="002579C5"/>
    <w:rsid w:val="00261553"/>
    <w:rsid w:val="00263C8E"/>
    <w:rsid w:val="00267EA7"/>
    <w:rsid w:val="00270332"/>
    <w:rsid w:val="002704C3"/>
    <w:rsid w:val="002719F4"/>
    <w:rsid w:val="00272527"/>
    <w:rsid w:val="00273A23"/>
    <w:rsid w:val="00273A62"/>
    <w:rsid w:val="00274388"/>
    <w:rsid w:val="0028092A"/>
    <w:rsid w:val="00282B7E"/>
    <w:rsid w:val="002834B8"/>
    <w:rsid w:val="00285BF4"/>
    <w:rsid w:val="00296959"/>
    <w:rsid w:val="002A2B42"/>
    <w:rsid w:val="002A386A"/>
    <w:rsid w:val="002A4AC3"/>
    <w:rsid w:val="002B0A9D"/>
    <w:rsid w:val="002B0B6E"/>
    <w:rsid w:val="002B29E0"/>
    <w:rsid w:val="002B4CED"/>
    <w:rsid w:val="002B620B"/>
    <w:rsid w:val="002C231F"/>
    <w:rsid w:val="002C5FBF"/>
    <w:rsid w:val="002D0C57"/>
    <w:rsid w:val="002D36FC"/>
    <w:rsid w:val="002D46DA"/>
    <w:rsid w:val="002D5150"/>
    <w:rsid w:val="002E40A2"/>
    <w:rsid w:val="002F1017"/>
    <w:rsid w:val="002F7728"/>
    <w:rsid w:val="00302101"/>
    <w:rsid w:val="0030306D"/>
    <w:rsid w:val="00303484"/>
    <w:rsid w:val="00303B4A"/>
    <w:rsid w:val="00303C55"/>
    <w:rsid w:val="003048CE"/>
    <w:rsid w:val="003053F7"/>
    <w:rsid w:val="00305564"/>
    <w:rsid w:val="00305D61"/>
    <w:rsid w:val="00312274"/>
    <w:rsid w:val="00312F2A"/>
    <w:rsid w:val="003132CA"/>
    <w:rsid w:val="0031450F"/>
    <w:rsid w:val="003160F7"/>
    <w:rsid w:val="00317E0E"/>
    <w:rsid w:val="003202F5"/>
    <w:rsid w:val="003214F4"/>
    <w:rsid w:val="00321B9E"/>
    <w:rsid w:val="003223A3"/>
    <w:rsid w:val="00322823"/>
    <w:rsid w:val="003235E3"/>
    <w:rsid w:val="003239FF"/>
    <w:rsid w:val="003261B2"/>
    <w:rsid w:val="00327E83"/>
    <w:rsid w:val="00330795"/>
    <w:rsid w:val="003326AB"/>
    <w:rsid w:val="00332AA8"/>
    <w:rsid w:val="003336D5"/>
    <w:rsid w:val="00337A9B"/>
    <w:rsid w:val="00340D6F"/>
    <w:rsid w:val="00343B32"/>
    <w:rsid w:val="0034440B"/>
    <w:rsid w:val="00344623"/>
    <w:rsid w:val="00345F8A"/>
    <w:rsid w:val="003518E3"/>
    <w:rsid w:val="00361F6F"/>
    <w:rsid w:val="00363012"/>
    <w:rsid w:val="003643CB"/>
    <w:rsid w:val="00365754"/>
    <w:rsid w:val="00365839"/>
    <w:rsid w:val="00370231"/>
    <w:rsid w:val="0037497B"/>
    <w:rsid w:val="003758FD"/>
    <w:rsid w:val="00382DC5"/>
    <w:rsid w:val="00390877"/>
    <w:rsid w:val="0039192D"/>
    <w:rsid w:val="00393755"/>
    <w:rsid w:val="00394651"/>
    <w:rsid w:val="00394ACA"/>
    <w:rsid w:val="00396454"/>
    <w:rsid w:val="003A067C"/>
    <w:rsid w:val="003A32BF"/>
    <w:rsid w:val="003A511D"/>
    <w:rsid w:val="003A5F96"/>
    <w:rsid w:val="003A717E"/>
    <w:rsid w:val="003B1D71"/>
    <w:rsid w:val="003B3DCA"/>
    <w:rsid w:val="003B68FF"/>
    <w:rsid w:val="003B72EB"/>
    <w:rsid w:val="003B7841"/>
    <w:rsid w:val="003C01BC"/>
    <w:rsid w:val="003C0836"/>
    <w:rsid w:val="003C4B53"/>
    <w:rsid w:val="003C7E70"/>
    <w:rsid w:val="003C7F88"/>
    <w:rsid w:val="003D1DA0"/>
    <w:rsid w:val="003D3C27"/>
    <w:rsid w:val="003D5907"/>
    <w:rsid w:val="003D607D"/>
    <w:rsid w:val="003E5C34"/>
    <w:rsid w:val="003E6FC1"/>
    <w:rsid w:val="003F153F"/>
    <w:rsid w:val="003F1DE9"/>
    <w:rsid w:val="003F3CD7"/>
    <w:rsid w:val="003F4164"/>
    <w:rsid w:val="003F45A9"/>
    <w:rsid w:val="003F5CAB"/>
    <w:rsid w:val="004001F7"/>
    <w:rsid w:val="00401088"/>
    <w:rsid w:val="0040129B"/>
    <w:rsid w:val="00401C90"/>
    <w:rsid w:val="00402375"/>
    <w:rsid w:val="00404A28"/>
    <w:rsid w:val="0041060A"/>
    <w:rsid w:val="00410656"/>
    <w:rsid w:val="004111B8"/>
    <w:rsid w:val="0041237E"/>
    <w:rsid w:val="0041503E"/>
    <w:rsid w:val="00416D1B"/>
    <w:rsid w:val="00417D00"/>
    <w:rsid w:val="00421147"/>
    <w:rsid w:val="00422EBF"/>
    <w:rsid w:val="00427738"/>
    <w:rsid w:val="004314A8"/>
    <w:rsid w:val="00431DBD"/>
    <w:rsid w:val="0043263D"/>
    <w:rsid w:val="00432A5F"/>
    <w:rsid w:val="00433BE2"/>
    <w:rsid w:val="00435939"/>
    <w:rsid w:val="00435BC7"/>
    <w:rsid w:val="00436333"/>
    <w:rsid w:val="004367BE"/>
    <w:rsid w:val="00437721"/>
    <w:rsid w:val="00440D02"/>
    <w:rsid w:val="004421CA"/>
    <w:rsid w:val="0044288D"/>
    <w:rsid w:val="0044325D"/>
    <w:rsid w:val="004433CD"/>
    <w:rsid w:val="0044629C"/>
    <w:rsid w:val="0044645F"/>
    <w:rsid w:val="00451ED7"/>
    <w:rsid w:val="00453458"/>
    <w:rsid w:val="0045369C"/>
    <w:rsid w:val="00455D8A"/>
    <w:rsid w:val="00463FD6"/>
    <w:rsid w:val="00466E3A"/>
    <w:rsid w:val="00471382"/>
    <w:rsid w:val="00473FFE"/>
    <w:rsid w:val="004752B5"/>
    <w:rsid w:val="004752CE"/>
    <w:rsid w:val="0047573F"/>
    <w:rsid w:val="00481503"/>
    <w:rsid w:val="004869AB"/>
    <w:rsid w:val="004877A1"/>
    <w:rsid w:val="00487C1C"/>
    <w:rsid w:val="00495D90"/>
    <w:rsid w:val="0049723A"/>
    <w:rsid w:val="004A1C63"/>
    <w:rsid w:val="004A603D"/>
    <w:rsid w:val="004B7D0E"/>
    <w:rsid w:val="004C007A"/>
    <w:rsid w:val="004C18DD"/>
    <w:rsid w:val="004C25CF"/>
    <w:rsid w:val="004C5D00"/>
    <w:rsid w:val="004D1979"/>
    <w:rsid w:val="004E3B3B"/>
    <w:rsid w:val="004F0E7A"/>
    <w:rsid w:val="004F368A"/>
    <w:rsid w:val="004F37C4"/>
    <w:rsid w:val="004F5A72"/>
    <w:rsid w:val="004F6F54"/>
    <w:rsid w:val="005070CD"/>
    <w:rsid w:val="005109F6"/>
    <w:rsid w:val="005111E3"/>
    <w:rsid w:val="0051261C"/>
    <w:rsid w:val="0051297C"/>
    <w:rsid w:val="00513276"/>
    <w:rsid w:val="005209B9"/>
    <w:rsid w:val="00521496"/>
    <w:rsid w:val="00523B99"/>
    <w:rsid w:val="00525C52"/>
    <w:rsid w:val="0053135D"/>
    <w:rsid w:val="00531502"/>
    <w:rsid w:val="00533A94"/>
    <w:rsid w:val="005369BD"/>
    <w:rsid w:val="00540067"/>
    <w:rsid w:val="00541B72"/>
    <w:rsid w:val="005428A1"/>
    <w:rsid w:val="005454E7"/>
    <w:rsid w:val="00545FAB"/>
    <w:rsid w:val="00547F99"/>
    <w:rsid w:val="0055124B"/>
    <w:rsid w:val="0056093D"/>
    <w:rsid w:val="00562F09"/>
    <w:rsid w:val="00564981"/>
    <w:rsid w:val="005656D3"/>
    <w:rsid w:val="005678A2"/>
    <w:rsid w:val="00567D5B"/>
    <w:rsid w:val="0057121B"/>
    <w:rsid w:val="005718C2"/>
    <w:rsid w:val="00571F9D"/>
    <w:rsid w:val="0057306E"/>
    <w:rsid w:val="005747DD"/>
    <w:rsid w:val="0058321C"/>
    <w:rsid w:val="005855E7"/>
    <w:rsid w:val="00586DC3"/>
    <w:rsid w:val="00593944"/>
    <w:rsid w:val="005944E3"/>
    <w:rsid w:val="00595A93"/>
    <w:rsid w:val="005974B8"/>
    <w:rsid w:val="005A0FF4"/>
    <w:rsid w:val="005B55AB"/>
    <w:rsid w:val="005B6BBA"/>
    <w:rsid w:val="005C2316"/>
    <w:rsid w:val="005C26AE"/>
    <w:rsid w:val="005D00E0"/>
    <w:rsid w:val="005D2096"/>
    <w:rsid w:val="005D24C7"/>
    <w:rsid w:val="005D26A7"/>
    <w:rsid w:val="005D2C38"/>
    <w:rsid w:val="005D4C5F"/>
    <w:rsid w:val="005E5082"/>
    <w:rsid w:val="005E5F39"/>
    <w:rsid w:val="005E65B1"/>
    <w:rsid w:val="005E7028"/>
    <w:rsid w:val="005E729E"/>
    <w:rsid w:val="005F14B5"/>
    <w:rsid w:val="005F229E"/>
    <w:rsid w:val="005F3743"/>
    <w:rsid w:val="005F6D15"/>
    <w:rsid w:val="005F7530"/>
    <w:rsid w:val="00600B05"/>
    <w:rsid w:val="00602095"/>
    <w:rsid w:val="006047F6"/>
    <w:rsid w:val="00604F6E"/>
    <w:rsid w:val="00605069"/>
    <w:rsid w:val="00605783"/>
    <w:rsid w:val="0061385C"/>
    <w:rsid w:val="006152D2"/>
    <w:rsid w:val="00616DFB"/>
    <w:rsid w:val="006206E9"/>
    <w:rsid w:val="00620AEF"/>
    <w:rsid w:val="00621DD2"/>
    <w:rsid w:val="00624014"/>
    <w:rsid w:val="00625B2C"/>
    <w:rsid w:val="00632B42"/>
    <w:rsid w:val="00634DA4"/>
    <w:rsid w:val="00634DB8"/>
    <w:rsid w:val="00634EA7"/>
    <w:rsid w:val="006367ED"/>
    <w:rsid w:val="006369EB"/>
    <w:rsid w:val="00636A1B"/>
    <w:rsid w:val="00641FA9"/>
    <w:rsid w:val="0064273C"/>
    <w:rsid w:val="00644261"/>
    <w:rsid w:val="00644C56"/>
    <w:rsid w:val="0065182A"/>
    <w:rsid w:val="00656B57"/>
    <w:rsid w:val="006605C2"/>
    <w:rsid w:val="00660D0B"/>
    <w:rsid w:val="0066316B"/>
    <w:rsid w:val="00664D90"/>
    <w:rsid w:val="0066551E"/>
    <w:rsid w:val="006677E4"/>
    <w:rsid w:val="0067080D"/>
    <w:rsid w:val="00671251"/>
    <w:rsid w:val="0067517D"/>
    <w:rsid w:val="00675CDA"/>
    <w:rsid w:val="006773A5"/>
    <w:rsid w:val="00682C61"/>
    <w:rsid w:val="00684E26"/>
    <w:rsid w:val="006950BD"/>
    <w:rsid w:val="00695A12"/>
    <w:rsid w:val="006960DA"/>
    <w:rsid w:val="00696FE5"/>
    <w:rsid w:val="006A0C4D"/>
    <w:rsid w:val="006A18EE"/>
    <w:rsid w:val="006A1E90"/>
    <w:rsid w:val="006A3030"/>
    <w:rsid w:val="006A3203"/>
    <w:rsid w:val="006A37FD"/>
    <w:rsid w:val="006A4E0B"/>
    <w:rsid w:val="006A6A4A"/>
    <w:rsid w:val="006B18F8"/>
    <w:rsid w:val="006B2DF0"/>
    <w:rsid w:val="006B2F69"/>
    <w:rsid w:val="006C1734"/>
    <w:rsid w:val="006C1FE9"/>
    <w:rsid w:val="006C4670"/>
    <w:rsid w:val="006D131A"/>
    <w:rsid w:val="006D69D8"/>
    <w:rsid w:val="006D717D"/>
    <w:rsid w:val="006E1F47"/>
    <w:rsid w:val="006F0EC6"/>
    <w:rsid w:val="006F183E"/>
    <w:rsid w:val="006F184F"/>
    <w:rsid w:val="006F30F3"/>
    <w:rsid w:val="006F36E3"/>
    <w:rsid w:val="007010DD"/>
    <w:rsid w:val="007018F3"/>
    <w:rsid w:val="00702EC8"/>
    <w:rsid w:val="0070396E"/>
    <w:rsid w:val="00704B5F"/>
    <w:rsid w:val="00705D02"/>
    <w:rsid w:val="00712142"/>
    <w:rsid w:val="00714A89"/>
    <w:rsid w:val="00717B34"/>
    <w:rsid w:val="00720DD5"/>
    <w:rsid w:val="00721F4D"/>
    <w:rsid w:val="007221A4"/>
    <w:rsid w:val="00723F81"/>
    <w:rsid w:val="00727EFF"/>
    <w:rsid w:val="00730AC0"/>
    <w:rsid w:val="007337D2"/>
    <w:rsid w:val="007338AB"/>
    <w:rsid w:val="007343B1"/>
    <w:rsid w:val="0073513F"/>
    <w:rsid w:val="00740EFE"/>
    <w:rsid w:val="00741B51"/>
    <w:rsid w:val="007426B9"/>
    <w:rsid w:val="00750F55"/>
    <w:rsid w:val="00751D67"/>
    <w:rsid w:val="00752564"/>
    <w:rsid w:val="00752FC1"/>
    <w:rsid w:val="00756D13"/>
    <w:rsid w:val="0076173B"/>
    <w:rsid w:val="00764AE7"/>
    <w:rsid w:val="007674E0"/>
    <w:rsid w:val="00771900"/>
    <w:rsid w:val="00772A7A"/>
    <w:rsid w:val="007734FA"/>
    <w:rsid w:val="00773A2D"/>
    <w:rsid w:val="007758E2"/>
    <w:rsid w:val="00784394"/>
    <w:rsid w:val="00790CC3"/>
    <w:rsid w:val="00791A36"/>
    <w:rsid w:val="00792170"/>
    <w:rsid w:val="00793756"/>
    <w:rsid w:val="00795CBE"/>
    <w:rsid w:val="007963D6"/>
    <w:rsid w:val="00797850"/>
    <w:rsid w:val="007A281A"/>
    <w:rsid w:val="007A3B6A"/>
    <w:rsid w:val="007A3CAC"/>
    <w:rsid w:val="007A4342"/>
    <w:rsid w:val="007A493D"/>
    <w:rsid w:val="007A62D6"/>
    <w:rsid w:val="007A6345"/>
    <w:rsid w:val="007B1793"/>
    <w:rsid w:val="007B7041"/>
    <w:rsid w:val="007B7F96"/>
    <w:rsid w:val="007C356D"/>
    <w:rsid w:val="007C5B08"/>
    <w:rsid w:val="007C652D"/>
    <w:rsid w:val="007C7396"/>
    <w:rsid w:val="007D3F2A"/>
    <w:rsid w:val="007D4144"/>
    <w:rsid w:val="007D5309"/>
    <w:rsid w:val="007E0341"/>
    <w:rsid w:val="007E39FA"/>
    <w:rsid w:val="007E4B3F"/>
    <w:rsid w:val="007E4E12"/>
    <w:rsid w:val="007E5BEE"/>
    <w:rsid w:val="007F51C5"/>
    <w:rsid w:val="007F6DA0"/>
    <w:rsid w:val="008008D8"/>
    <w:rsid w:val="00805A68"/>
    <w:rsid w:val="00807C6D"/>
    <w:rsid w:val="0081068F"/>
    <w:rsid w:val="0081260D"/>
    <w:rsid w:val="008178D6"/>
    <w:rsid w:val="00825C66"/>
    <w:rsid w:val="008266AB"/>
    <w:rsid w:val="00836D6D"/>
    <w:rsid w:val="00837435"/>
    <w:rsid w:val="008439D6"/>
    <w:rsid w:val="0084426B"/>
    <w:rsid w:val="00846826"/>
    <w:rsid w:val="00846BED"/>
    <w:rsid w:val="00847975"/>
    <w:rsid w:val="00851173"/>
    <w:rsid w:val="00851377"/>
    <w:rsid w:val="00851413"/>
    <w:rsid w:val="00851E95"/>
    <w:rsid w:val="00852EB3"/>
    <w:rsid w:val="00853F40"/>
    <w:rsid w:val="00855BB5"/>
    <w:rsid w:val="00863A54"/>
    <w:rsid w:val="00864E95"/>
    <w:rsid w:val="00875C56"/>
    <w:rsid w:val="00885596"/>
    <w:rsid w:val="00885C28"/>
    <w:rsid w:val="00885F09"/>
    <w:rsid w:val="008872A7"/>
    <w:rsid w:val="00887B38"/>
    <w:rsid w:val="00892C71"/>
    <w:rsid w:val="00897C89"/>
    <w:rsid w:val="008A043C"/>
    <w:rsid w:val="008A72F1"/>
    <w:rsid w:val="008A7AC2"/>
    <w:rsid w:val="008A7D31"/>
    <w:rsid w:val="008B4E89"/>
    <w:rsid w:val="008B54EA"/>
    <w:rsid w:val="008B56E9"/>
    <w:rsid w:val="008B6E1D"/>
    <w:rsid w:val="008C0A1D"/>
    <w:rsid w:val="008C102A"/>
    <w:rsid w:val="008C203A"/>
    <w:rsid w:val="008C21B5"/>
    <w:rsid w:val="008C2A98"/>
    <w:rsid w:val="008C4FEA"/>
    <w:rsid w:val="008C5C29"/>
    <w:rsid w:val="008D4877"/>
    <w:rsid w:val="008D4C7F"/>
    <w:rsid w:val="008D5B90"/>
    <w:rsid w:val="008E5644"/>
    <w:rsid w:val="008F10C2"/>
    <w:rsid w:val="008F6457"/>
    <w:rsid w:val="009013DD"/>
    <w:rsid w:val="00901C14"/>
    <w:rsid w:val="00903DE3"/>
    <w:rsid w:val="0090788C"/>
    <w:rsid w:val="00913AE4"/>
    <w:rsid w:val="009166C1"/>
    <w:rsid w:val="0092008A"/>
    <w:rsid w:val="00920A92"/>
    <w:rsid w:val="00921145"/>
    <w:rsid w:val="009233D8"/>
    <w:rsid w:val="00923DBA"/>
    <w:rsid w:val="00926F6B"/>
    <w:rsid w:val="00927E3C"/>
    <w:rsid w:val="0093077D"/>
    <w:rsid w:val="00931C44"/>
    <w:rsid w:val="00937480"/>
    <w:rsid w:val="009376B5"/>
    <w:rsid w:val="00937C8F"/>
    <w:rsid w:val="009443BD"/>
    <w:rsid w:val="0094535E"/>
    <w:rsid w:val="009514C3"/>
    <w:rsid w:val="00956AFA"/>
    <w:rsid w:val="00956E05"/>
    <w:rsid w:val="00971E4A"/>
    <w:rsid w:val="00972576"/>
    <w:rsid w:val="00975AEF"/>
    <w:rsid w:val="00981630"/>
    <w:rsid w:val="00982D27"/>
    <w:rsid w:val="00982F54"/>
    <w:rsid w:val="009837B4"/>
    <w:rsid w:val="0098554D"/>
    <w:rsid w:val="00986885"/>
    <w:rsid w:val="009870F0"/>
    <w:rsid w:val="009937A4"/>
    <w:rsid w:val="00994AC5"/>
    <w:rsid w:val="00995E4D"/>
    <w:rsid w:val="009964EF"/>
    <w:rsid w:val="009A08B5"/>
    <w:rsid w:val="009A0C8F"/>
    <w:rsid w:val="009A4850"/>
    <w:rsid w:val="009A5F08"/>
    <w:rsid w:val="009A64BE"/>
    <w:rsid w:val="009B24A9"/>
    <w:rsid w:val="009B5706"/>
    <w:rsid w:val="009B660A"/>
    <w:rsid w:val="009B7C48"/>
    <w:rsid w:val="009C48F8"/>
    <w:rsid w:val="009D295A"/>
    <w:rsid w:val="009D2B92"/>
    <w:rsid w:val="009D366B"/>
    <w:rsid w:val="009D6A38"/>
    <w:rsid w:val="009D7BA4"/>
    <w:rsid w:val="009D7F45"/>
    <w:rsid w:val="009E2E33"/>
    <w:rsid w:val="009E3EEF"/>
    <w:rsid w:val="009E4266"/>
    <w:rsid w:val="009E613D"/>
    <w:rsid w:val="009F318B"/>
    <w:rsid w:val="009F3EE0"/>
    <w:rsid w:val="009F52B3"/>
    <w:rsid w:val="009F6B8E"/>
    <w:rsid w:val="009F748D"/>
    <w:rsid w:val="00A10741"/>
    <w:rsid w:val="00A10D94"/>
    <w:rsid w:val="00A1206F"/>
    <w:rsid w:val="00A132F0"/>
    <w:rsid w:val="00A15DB4"/>
    <w:rsid w:val="00A16253"/>
    <w:rsid w:val="00A23FAE"/>
    <w:rsid w:val="00A32F35"/>
    <w:rsid w:val="00A36FDC"/>
    <w:rsid w:val="00A409B4"/>
    <w:rsid w:val="00A40A29"/>
    <w:rsid w:val="00A439C5"/>
    <w:rsid w:val="00A44242"/>
    <w:rsid w:val="00A47506"/>
    <w:rsid w:val="00A507DF"/>
    <w:rsid w:val="00A5125B"/>
    <w:rsid w:val="00A52995"/>
    <w:rsid w:val="00A536E8"/>
    <w:rsid w:val="00A55782"/>
    <w:rsid w:val="00A5757D"/>
    <w:rsid w:val="00A60A37"/>
    <w:rsid w:val="00A63BA4"/>
    <w:rsid w:val="00A67014"/>
    <w:rsid w:val="00A67301"/>
    <w:rsid w:val="00A70028"/>
    <w:rsid w:val="00A76A3D"/>
    <w:rsid w:val="00A76F16"/>
    <w:rsid w:val="00A8090E"/>
    <w:rsid w:val="00A824B7"/>
    <w:rsid w:val="00A8418B"/>
    <w:rsid w:val="00A84DF2"/>
    <w:rsid w:val="00A87A20"/>
    <w:rsid w:val="00A87A52"/>
    <w:rsid w:val="00A914C6"/>
    <w:rsid w:val="00A9367C"/>
    <w:rsid w:val="00A95403"/>
    <w:rsid w:val="00A95E31"/>
    <w:rsid w:val="00AA2511"/>
    <w:rsid w:val="00AA4C91"/>
    <w:rsid w:val="00AA575E"/>
    <w:rsid w:val="00AA65AE"/>
    <w:rsid w:val="00AA69C6"/>
    <w:rsid w:val="00AB1A6C"/>
    <w:rsid w:val="00AB368D"/>
    <w:rsid w:val="00AB57DF"/>
    <w:rsid w:val="00AB58A6"/>
    <w:rsid w:val="00AB5A36"/>
    <w:rsid w:val="00AB751D"/>
    <w:rsid w:val="00AC3BD5"/>
    <w:rsid w:val="00AC5EE9"/>
    <w:rsid w:val="00AE1793"/>
    <w:rsid w:val="00AE1B78"/>
    <w:rsid w:val="00AE349C"/>
    <w:rsid w:val="00AE58CD"/>
    <w:rsid w:val="00AE6D6B"/>
    <w:rsid w:val="00AF3AA1"/>
    <w:rsid w:val="00AF4AB7"/>
    <w:rsid w:val="00AF5528"/>
    <w:rsid w:val="00AF7AD4"/>
    <w:rsid w:val="00B01257"/>
    <w:rsid w:val="00B01B97"/>
    <w:rsid w:val="00B02110"/>
    <w:rsid w:val="00B03696"/>
    <w:rsid w:val="00B03B8A"/>
    <w:rsid w:val="00B12B9C"/>
    <w:rsid w:val="00B13618"/>
    <w:rsid w:val="00B1500C"/>
    <w:rsid w:val="00B20403"/>
    <w:rsid w:val="00B25BA1"/>
    <w:rsid w:val="00B306B4"/>
    <w:rsid w:val="00B32A54"/>
    <w:rsid w:val="00B34FCE"/>
    <w:rsid w:val="00B37A48"/>
    <w:rsid w:val="00B4348F"/>
    <w:rsid w:val="00B44ADA"/>
    <w:rsid w:val="00B51024"/>
    <w:rsid w:val="00B523BB"/>
    <w:rsid w:val="00B5407F"/>
    <w:rsid w:val="00B560FE"/>
    <w:rsid w:val="00B5686D"/>
    <w:rsid w:val="00B5759A"/>
    <w:rsid w:val="00B61771"/>
    <w:rsid w:val="00B65157"/>
    <w:rsid w:val="00B65AE4"/>
    <w:rsid w:val="00B665B6"/>
    <w:rsid w:val="00B74357"/>
    <w:rsid w:val="00B75425"/>
    <w:rsid w:val="00B81E2F"/>
    <w:rsid w:val="00B8232A"/>
    <w:rsid w:val="00B84C1D"/>
    <w:rsid w:val="00B85014"/>
    <w:rsid w:val="00B8522C"/>
    <w:rsid w:val="00B87BC1"/>
    <w:rsid w:val="00B92258"/>
    <w:rsid w:val="00B93453"/>
    <w:rsid w:val="00B9656A"/>
    <w:rsid w:val="00B96C13"/>
    <w:rsid w:val="00B973C7"/>
    <w:rsid w:val="00BA1A97"/>
    <w:rsid w:val="00BA636F"/>
    <w:rsid w:val="00BB0129"/>
    <w:rsid w:val="00BB31D5"/>
    <w:rsid w:val="00BB5B64"/>
    <w:rsid w:val="00BB711F"/>
    <w:rsid w:val="00BC0DB4"/>
    <w:rsid w:val="00BC1255"/>
    <w:rsid w:val="00BC24D6"/>
    <w:rsid w:val="00BC2D46"/>
    <w:rsid w:val="00BC37DB"/>
    <w:rsid w:val="00BC4670"/>
    <w:rsid w:val="00BC4EFA"/>
    <w:rsid w:val="00BC75EF"/>
    <w:rsid w:val="00BD3422"/>
    <w:rsid w:val="00BD719A"/>
    <w:rsid w:val="00BE2CC0"/>
    <w:rsid w:val="00BE3661"/>
    <w:rsid w:val="00BE53A0"/>
    <w:rsid w:val="00BE6A46"/>
    <w:rsid w:val="00BF0DCE"/>
    <w:rsid w:val="00BF0EDF"/>
    <w:rsid w:val="00BF24EE"/>
    <w:rsid w:val="00BF278C"/>
    <w:rsid w:val="00BF40D1"/>
    <w:rsid w:val="00BF499C"/>
    <w:rsid w:val="00BF54AD"/>
    <w:rsid w:val="00BF7A6F"/>
    <w:rsid w:val="00C03808"/>
    <w:rsid w:val="00C056F1"/>
    <w:rsid w:val="00C1176A"/>
    <w:rsid w:val="00C119FE"/>
    <w:rsid w:val="00C12883"/>
    <w:rsid w:val="00C14378"/>
    <w:rsid w:val="00C178BB"/>
    <w:rsid w:val="00C20D25"/>
    <w:rsid w:val="00C225A4"/>
    <w:rsid w:val="00C27BF0"/>
    <w:rsid w:val="00C30F02"/>
    <w:rsid w:val="00C3273F"/>
    <w:rsid w:val="00C338F1"/>
    <w:rsid w:val="00C33CFE"/>
    <w:rsid w:val="00C34538"/>
    <w:rsid w:val="00C43143"/>
    <w:rsid w:val="00C50B66"/>
    <w:rsid w:val="00C522F9"/>
    <w:rsid w:val="00C621BA"/>
    <w:rsid w:val="00C62AF5"/>
    <w:rsid w:val="00C63A0A"/>
    <w:rsid w:val="00C713B5"/>
    <w:rsid w:val="00C72335"/>
    <w:rsid w:val="00C762DD"/>
    <w:rsid w:val="00C77CB2"/>
    <w:rsid w:val="00C77D6E"/>
    <w:rsid w:val="00C80DCB"/>
    <w:rsid w:val="00C84FF6"/>
    <w:rsid w:val="00C86323"/>
    <w:rsid w:val="00C90288"/>
    <w:rsid w:val="00C9082D"/>
    <w:rsid w:val="00C945A4"/>
    <w:rsid w:val="00C94DC5"/>
    <w:rsid w:val="00C96D2F"/>
    <w:rsid w:val="00CA2AA7"/>
    <w:rsid w:val="00CA40A5"/>
    <w:rsid w:val="00CA5DFE"/>
    <w:rsid w:val="00CB0019"/>
    <w:rsid w:val="00CB07AE"/>
    <w:rsid w:val="00CB2987"/>
    <w:rsid w:val="00CB397F"/>
    <w:rsid w:val="00CB58AC"/>
    <w:rsid w:val="00CB64DC"/>
    <w:rsid w:val="00CC0949"/>
    <w:rsid w:val="00CC09D2"/>
    <w:rsid w:val="00CC126C"/>
    <w:rsid w:val="00CC1B8C"/>
    <w:rsid w:val="00CC1C50"/>
    <w:rsid w:val="00CC6768"/>
    <w:rsid w:val="00CD1679"/>
    <w:rsid w:val="00CD16C3"/>
    <w:rsid w:val="00CD3ECB"/>
    <w:rsid w:val="00CD656E"/>
    <w:rsid w:val="00CD6935"/>
    <w:rsid w:val="00CD72AD"/>
    <w:rsid w:val="00CD7A7F"/>
    <w:rsid w:val="00CE2604"/>
    <w:rsid w:val="00CE3395"/>
    <w:rsid w:val="00CE3953"/>
    <w:rsid w:val="00CE467D"/>
    <w:rsid w:val="00CE727A"/>
    <w:rsid w:val="00CF4D17"/>
    <w:rsid w:val="00D000F1"/>
    <w:rsid w:val="00D003E8"/>
    <w:rsid w:val="00D01A9A"/>
    <w:rsid w:val="00D03697"/>
    <w:rsid w:val="00D0677A"/>
    <w:rsid w:val="00D11CF1"/>
    <w:rsid w:val="00D134BA"/>
    <w:rsid w:val="00D14C30"/>
    <w:rsid w:val="00D158D0"/>
    <w:rsid w:val="00D273EF"/>
    <w:rsid w:val="00D27ACE"/>
    <w:rsid w:val="00D30FC7"/>
    <w:rsid w:val="00D339EB"/>
    <w:rsid w:val="00D37CC8"/>
    <w:rsid w:val="00D37FD5"/>
    <w:rsid w:val="00D40359"/>
    <w:rsid w:val="00D42E18"/>
    <w:rsid w:val="00D47C2D"/>
    <w:rsid w:val="00D54C91"/>
    <w:rsid w:val="00D60C63"/>
    <w:rsid w:val="00D61389"/>
    <w:rsid w:val="00D615A0"/>
    <w:rsid w:val="00D6249B"/>
    <w:rsid w:val="00D62780"/>
    <w:rsid w:val="00D63423"/>
    <w:rsid w:val="00D66943"/>
    <w:rsid w:val="00D67C00"/>
    <w:rsid w:val="00D7239E"/>
    <w:rsid w:val="00D7283B"/>
    <w:rsid w:val="00D754E6"/>
    <w:rsid w:val="00D77B89"/>
    <w:rsid w:val="00D80098"/>
    <w:rsid w:val="00D81ECE"/>
    <w:rsid w:val="00D82D6C"/>
    <w:rsid w:val="00D830DC"/>
    <w:rsid w:val="00D866ED"/>
    <w:rsid w:val="00D91413"/>
    <w:rsid w:val="00D91DBF"/>
    <w:rsid w:val="00D91EBD"/>
    <w:rsid w:val="00D9246E"/>
    <w:rsid w:val="00D94941"/>
    <w:rsid w:val="00D974AD"/>
    <w:rsid w:val="00DA00F3"/>
    <w:rsid w:val="00DA0BE8"/>
    <w:rsid w:val="00DA56A1"/>
    <w:rsid w:val="00DB15B0"/>
    <w:rsid w:val="00DB6614"/>
    <w:rsid w:val="00DC2859"/>
    <w:rsid w:val="00DC4DB4"/>
    <w:rsid w:val="00DC7CEE"/>
    <w:rsid w:val="00DD7E38"/>
    <w:rsid w:val="00DE65F2"/>
    <w:rsid w:val="00DF24EC"/>
    <w:rsid w:val="00DF2B7D"/>
    <w:rsid w:val="00DF304D"/>
    <w:rsid w:val="00DF4ABD"/>
    <w:rsid w:val="00DF5C0E"/>
    <w:rsid w:val="00E0600A"/>
    <w:rsid w:val="00E147E3"/>
    <w:rsid w:val="00E25A0C"/>
    <w:rsid w:val="00E330D6"/>
    <w:rsid w:val="00E334F8"/>
    <w:rsid w:val="00E347BE"/>
    <w:rsid w:val="00E362A9"/>
    <w:rsid w:val="00E372A1"/>
    <w:rsid w:val="00E41F4C"/>
    <w:rsid w:val="00E434CC"/>
    <w:rsid w:val="00E43BF4"/>
    <w:rsid w:val="00E45F59"/>
    <w:rsid w:val="00E52688"/>
    <w:rsid w:val="00E53351"/>
    <w:rsid w:val="00E54CFB"/>
    <w:rsid w:val="00E54D5F"/>
    <w:rsid w:val="00E55F76"/>
    <w:rsid w:val="00E57EAE"/>
    <w:rsid w:val="00E607DA"/>
    <w:rsid w:val="00E642B3"/>
    <w:rsid w:val="00E64F4D"/>
    <w:rsid w:val="00E66C78"/>
    <w:rsid w:val="00E67670"/>
    <w:rsid w:val="00E67BED"/>
    <w:rsid w:val="00E71253"/>
    <w:rsid w:val="00E71C21"/>
    <w:rsid w:val="00E756BD"/>
    <w:rsid w:val="00E77C78"/>
    <w:rsid w:val="00E81CF4"/>
    <w:rsid w:val="00E866D0"/>
    <w:rsid w:val="00E913E2"/>
    <w:rsid w:val="00E922B5"/>
    <w:rsid w:val="00E95848"/>
    <w:rsid w:val="00EA16DA"/>
    <w:rsid w:val="00EA2A38"/>
    <w:rsid w:val="00EA37E3"/>
    <w:rsid w:val="00EA43F5"/>
    <w:rsid w:val="00EB35C3"/>
    <w:rsid w:val="00EB3AF4"/>
    <w:rsid w:val="00EC08E9"/>
    <w:rsid w:val="00EC4B6A"/>
    <w:rsid w:val="00EC72A7"/>
    <w:rsid w:val="00ED17DC"/>
    <w:rsid w:val="00ED31A5"/>
    <w:rsid w:val="00ED3D53"/>
    <w:rsid w:val="00ED486F"/>
    <w:rsid w:val="00ED52B8"/>
    <w:rsid w:val="00EE02CA"/>
    <w:rsid w:val="00EE2EBB"/>
    <w:rsid w:val="00EE31D3"/>
    <w:rsid w:val="00EE364D"/>
    <w:rsid w:val="00EE5629"/>
    <w:rsid w:val="00EE5E55"/>
    <w:rsid w:val="00EE7C07"/>
    <w:rsid w:val="00EF1B79"/>
    <w:rsid w:val="00EF3688"/>
    <w:rsid w:val="00EF3AA8"/>
    <w:rsid w:val="00EF3BE5"/>
    <w:rsid w:val="00EF4D88"/>
    <w:rsid w:val="00EF5B9D"/>
    <w:rsid w:val="00F00606"/>
    <w:rsid w:val="00F014CB"/>
    <w:rsid w:val="00F04DBF"/>
    <w:rsid w:val="00F05FDF"/>
    <w:rsid w:val="00F1153E"/>
    <w:rsid w:val="00F25134"/>
    <w:rsid w:val="00F2653A"/>
    <w:rsid w:val="00F36043"/>
    <w:rsid w:val="00F36435"/>
    <w:rsid w:val="00F4071E"/>
    <w:rsid w:val="00F40C49"/>
    <w:rsid w:val="00F40EE3"/>
    <w:rsid w:val="00F42309"/>
    <w:rsid w:val="00F44FBE"/>
    <w:rsid w:val="00F510DF"/>
    <w:rsid w:val="00F525A0"/>
    <w:rsid w:val="00F55123"/>
    <w:rsid w:val="00F55822"/>
    <w:rsid w:val="00F56710"/>
    <w:rsid w:val="00F5693D"/>
    <w:rsid w:val="00F56D64"/>
    <w:rsid w:val="00F60496"/>
    <w:rsid w:val="00F62849"/>
    <w:rsid w:val="00F642CA"/>
    <w:rsid w:val="00F64399"/>
    <w:rsid w:val="00F65E70"/>
    <w:rsid w:val="00F66676"/>
    <w:rsid w:val="00F66783"/>
    <w:rsid w:val="00F712E7"/>
    <w:rsid w:val="00F730F1"/>
    <w:rsid w:val="00F73B85"/>
    <w:rsid w:val="00F76416"/>
    <w:rsid w:val="00F769F4"/>
    <w:rsid w:val="00F772ED"/>
    <w:rsid w:val="00F77803"/>
    <w:rsid w:val="00F81444"/>
    <w:rsid w:val="00F86CCE"/>
    <w:rsid w:val="00F87C07"/>
    <w:rsid w:val="00F92D1E"/>
    <w:rsid w:val="00F97B4E"/>
    <w:rsid w:val="00FA17C0"/>
    <w:rsid w:val="00FA458B"/>
    <w:rsid w:val="00FB2790"/>
    <w:rsid w:val="00FC0276"/>
    <w:rsid w:val="00FC5328"/>
    <w:rsid w:val="00FC71FC"/>
    <w:rsid w:val="00FD1616"/>
    <w:rsid w:val="00FD460D"/>
    <w:rsid w:val="00FD5419"/>
    <w:rsid w:val="00FD60E7"/>
    <w:rsid w:val="00FD64E1"/>
    <w:rsid w:val="00FD76BB"/>
    <w:rsid w:val="00FE1902"/>
    <w:rsid w:val="00FE3258"/>
    <w:rsid w:val="00FF1A13"/>
    <w:rsid w:val="00FF3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9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69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93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21">
    <w:name w:val="Heading 21"/>
    <w:basedOn w:val="ListParagraph"/>
    <w:link w:val="HEADING2Char0"/>
    <w:qFormat/>
    <w:rsid w:val="00E66C78"/>
    <w:pPr>
      <w:widowControl w:val="0"/>
      <w:numPr>
        <w:numId w:val="1"/>
      </w:numPr>
      <w:spacing w:before="360" w:after="120" w:line="240" w:lineRule="auto"/>
      <w:contextualSpacing w:val="0"/>
    </w:pPr>
    <w:rPr>
      <w:rFonts w:ascii="Arial" w:hAnsi="Arial" w:cs="Arial"/>
      <w:b/>
      <w:szCs w:val="16"/>
      <w:lang w:val="en-GB"/>
    </w:rPr>
  </w:style>
  <w:style w:type="character" w:customStyle="1" w:styleId="HEADING2Char0">
    <w:name w:val="HEADING 2 Char"/>
    <w:basedOn w:val="DefaultParagraphFont"/>
    <w:link w:val="Heading21"/>
    <w:rsid w:val="00E66C78"/>
    <w:rPr>
      <w:rFonts w:ascii="Arial" w:hAnsi="Arial" w:cs="Arial"/>
      <w:b/>
      <w:szCs w:val="16"/>
      <w:lang w:val="en-GB"/>
    </w:rPr>
  </w:style>
  <w:style w:type="paragraph" w:styleId="ListParagraph">
    <w:name w:val="List Paragraph"/>
    <w:aliases w:val="Rot hervorheben"/>
    <w:basedOn w:val="Normal"/>
    <w:link w:val="ListParagraphChar"/>
    <w:uiPriority w:val="34"/>
    <w:qFormat/>
    <w:rsid w:val="00E66C7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unhideWhenUsed/>
    <w:rsid w:val="00066E32"/>
    <w:pPr>
      <w:spacing w:before="100" w:beforeAutospacing="1" w:after="100" w:afterAutospacing="1"/>
    </w:pPr>
    <w:rPr>
      <w:sz w:val="24"/>
      <w:szCs w:val="24"/>
      <w:lang w:val="tr-TR" w:eastAsia="tr-TR"/>
    </w:rPr>
  </w:style>
  <w:style w:type="table" w:styleId="TableGrid">
    <w:name w:val="Table Grid"/>
    <w:basedOn w:val="TableNormal"/>
    <w:uiPriority w:val="59"/>
    <w:rsid w:val="00AA69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02101"/>
    <w:rPr>
      <w:color w:val="0000FF" w:themeColor="hyperlink"/>
      <w:u w:val="single"/>
    </w:rPr>
  </w:style>
  <w:style w:type="paragraph" w:customStyle="1" w:styleId="emadde">
    <w:name w:val="emadde"/>
    <w:basedOn w:val="Normal"/>
    <w:next w:val="Normal"/>
    <w:uiPriority w:val="99"/>
    <w:rsid w:val="002B4CE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tr-TR" w:eastAsia="tr-TR"/>
    </w:rPr>
  </w:style>
  <w:style w:type="character" w:styleId="CommentReference">
    <w:name w:val="annotation reference"/>
    <w:basedOn w:val="DefaultParagraphFont"/>
    <w:uiPriority w:val="99"/>
    <w:semiHidden/>
    <w:unhideWhenUsed/>
    <w:rsid w:val="00F364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643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6435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64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6435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64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435"/>
    <w:rPr>
      <w:rFonts w:ascii="Tahoma" w:eastAsia="Times New Roman" w:hAnsi="Tahoma" w:cs="Tahoma"/>
      <w:sz w:val="16"/>
      <w:szCs w:val="16"/>
      <w:lang w:val="en-GB" w:eastAsia="en-GB"/>
    </w:rPr>
  </w:style>
  <w:style w:type="table" w:styleId="LightShading-Accent2">
    <w:name w:val="Light Shading Accent 2"/>
    <w:basedOn w:val="TableNormal"/>
    <w:uiPriority w:val="60"/>
    <w:rsid w:val="00923DBA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MediumGrid2-Accent2">
    <w:name w:val="Medium Grid 2 Accent 2"/>
    <w:basedOn w:val="TableNormal"/>
    <w:uiPriority w:val="68"/>
    <w:rsid w:val="00923DB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customStyle="1" w:styleId="shorttext">
    <w:name w:val="short_text"/>
    <w:basedOn w:val="DefaultParagraphFont"/>
    <w:rsid w:val="000F7429"/>
  </w:style>
  <w:style w:type="character" w:customStyle="1" w:styleId="alt-edited">
    <w:name w:val="alt-edited"/>
    <w:basedOn w:val="DefaultParagraphFont"/>
    <w:rsid w:val="000F7429"/>
  </w:style>
  <w:style w:type="character" w:customStyle="1" w:styleId="apple-converted-space">
    <w:name w:val="apple-converted-space"/>
    <w:basedOn w:val="DefaultParagraphFont"/>
    <w:rsid w:val="009514C3"/>
  </w:style>
  <w:style w:type="paragraph" w:customStyle="1" w:styleId="Default">
    <w:name w:val="Default"/>
    <w:rsid w:val="00602095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 w:cs="Cambria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E613D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613D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9E613D"/>
    <w:rPr>
      <w:vertAlign w:val="superscript"/>
    </w:rPr>
  </w:style>
  <w:style w:type="table" w:customStyle="1" w:styleId="ListTable3-Accent11">
    <w:name w:val="List Table 3 - Accent 11"/>
    <w:basedOn w:val="TableNormal"/>
    <w:uiPriority w:val="48"/>
    <w:rsid w:val="00CA2AA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customStyle="1" w:styleId="Body">
    <w:name w:val="Body"/>
    <w:rsid w:val="00417D0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Arial" w:eastAsia="Arial Unicode MS" w:hAnsi="Arial" w:cs="Arial Unicode MS"/>
      <w:color w:val="000000"/>
      <w:u w:color="000000"/>
      <w:bdr w:val="nil"/>
      <w:lang w:val="de-DE"/>
    </w:rPr>
  </w:style>
  <w:style w:type="character" w:customStyle="1" w:styleId="object">
    <w:name w:val="object"/>
    <w:basedOn w:val="DefaultParagraphFont"/>
    <w:rsid w:val="00AC5EE9"/>
  </w:style>
  <w:style w:type="character" w:styleId="FollowedHyperlink">
    <w:name w:val="FollowedHyperlink"/>
    <w:basedOn w:val="DefaultParagraphFont"/>
    <w:uiPriority w:val="99"/>
    <w:semiHidden/>
    <w:unhideWhenUsed/>
    <w:rsid w:val="00600B0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6F6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6F6B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926F6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6F6B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6369E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7A493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GB"/>
    </w:rPr>
  </w:style>
  <w:style w:type="character" w:customStyle="1" w:styleId="ListParagraphChar">
    <w:name w:val="List Paragraph Char"/>
    <w:aliases w:val="Rot hervorheben Char"/>
    <w:link w:val="ListParagraph"/>
    <w:uiPriority w:val="1"/>
    <w:locked/>
    <w:rsid w:val="00F92D1E"/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0A5183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DefaultParagraphFont"/>
    <w:uiPriority w:val="99"/>
    <w:semiHidden/>
    <w:unhideWhenUsed/>
    <w:rsid w:val="00BE2CC0"/>
    <w:rPr>
      <w:color w:val="605E5C"/>
      <w:shd w:val="clear" w:color="auto" w:fill="E1DFDD"/>
    </w:rPr>
  </w:style>
  <w:style w:type="character" w:customStyle="1" w:styleId="Nevyrieenzmienka3">
    <w:name w:val="Nevyriešená zmienka3"/>
    <w:basedOn w:val="DefaultParagraphFont"/>
    <w:uiPriority w:val="99"/>
    <w:semiHidden/>
    <w:unhideWhenUsed/>
    <w:rsid w:val="009376B5"/>
    <w:rPr>
      <w:color w:val="605E5C"/>
      <w:shd w:val="clear" w:color="auto" w:fill="E1DFDD"/>
    </w:rPr>
  </w:style>
  <w:style w:type="character" w:customStyle="1" w:styleId="hps">
    <w:name w:val="hps"/>
    <w:basedOn w:val="DefaultParagraphFont"/>
    <w:rsid w:val="008A7D31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275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bg-BG"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27565"/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y2iqfc">
    <w:name w:val="y2iqfc"/>
    <w:basedOn w:val="DefaultParagraphFont"/>
    <w:rsid w:val="000275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9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63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545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5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0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617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80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2134">
          <w:marLeft w:val="47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22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992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agriacad.bg/bg/science-and-education/programs/nauchnoizsledovatelski-proekti-po-dvustranno-sytrudnichestvo-mejdu-bylgariq-i-turciq-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tubitak.gov.tr/sites/default/files/3125/1071_arastirma_projeleri_surec_dokumani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uidb@tubitak.gov.tr" TargetMode="Externa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griacad.bg/bg/science-and-education/programs/nauchnoizsledovatelski-proekti-po-dvustranno-sytrudnichestvo-mejdu-bylgariq-i-turciq-2" TargetMode="External"/><Relationship Id="rId24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microsoft.com/office/2016/09/relationships/commentsIds" Target="commentsIds.xml"/><Relationship Id="rId10" Type="http://schemas.openxmlformats.org/officeDocument/2006/relationships/hyperlink" Target="https://www.tubitak.gov.tr/sites/default/files/3125/1071_arastirma_projeleri_surec_dokumani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AA_Tubitak@agriacad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DAEE1-5D0A-4D14-B8A7-86021C7D7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1256</Words>
  <Characters>7161</Characters>
  <Application>Microsoft Office Word</Application>
  <DocSecurity>0</DocSecurity>
  <Lines>59</Lines>
  <Paragraphs>16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KD</Company>
  <LinksUpToDate>false</LinksUpToDate>
  <CharactersWithSpaces>8401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Panisová</dc:creator>
  <cp:lastModifiedBy>user</cp:lastModifiedBy>
  <cp:revision>17</cp:revision>
  <cp:lastPrinted>2024-02-12T13:57:00Z</cp:lastPrinted>
  <dcterms:created xsi:type="dcterms:W3CDTF">2024-05-08T10:28:00Z</dcterms:created>
  <dcterms:modified xsi:type="dcterms:W3CDTF">2024-05-17T10:04:00Z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820d9d75878d06c530733cb747443271073461c07a56a887a6044d96c36be25e</vt:lpwstr>
  </property>
</Properties>
</file>